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zápasník z NJ se stal mistrem republiky</w:t>
      </w:r>
    </w:p>
    <w:p>
      <w:pPr/>
      <w:r>
        <w:rPr/>
        <w:t xml:space="preserve">Urputný boj ve finále a následné vítězství zajistilo Tomášovi titul Mistra republiky. Má pro něj velkou hodnotu, v důležitém klání totiž porazil svého dlouholetého rivala z Brna.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měl na svého soupeře políčeno už pěkně dlouho a spolu se svým trenérem pečlivě studoval jeho techniku. Po několika porážkách tak byl vítězem právě on.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Čambal je velkou nadějí novojičínského oddílu zápasu a další úspěchy ho jistě neminou.</w:t>
      </w:r>
    </w:p>
    <w:p>
      <w:pPr/>
      <w:r>
        <w:rPr/>
        <w:t xml:space="preserve">Kamil Škárka, trenér Oddílu zápasu TJ Nový Jičín</w:t>
      </w:r>
    </w:p>
    <w:p>
      <w:pPr/>
      <w:r>
        <w:rPr/>
        <w:t xml:space="preserve">Potvrdit svou formu může na dalších zápasech. Už brzy ho čekají závody v Lidicích nebo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870/mlady-zapasnik-z-nj-se-stal-mistrem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2026-05-26T03:14:27+02:00</dcterms:created>
  <dcterms:modified xsi:type="dcterms:W3CDTF">2026-05-26T03:14:27+02:00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