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ukradli jízdní kola za téměř 1 milion Kč</w:t>
      </w:r>
    </w:p>
    <w:p>
      <w:pPr/>
      <w:r>
        <w:rPr/>
        <w:t xml:space="preserve">Celkem devět zlodějů má od minulého podzimu za následek krádeže osmi desítek kol v hodnotě téměř jednoho milionu korun. Pachatelé kradli kola převážně z koláren a sklepů v domech, ale také u obchodních středisek. </w:t>
      </w:r>
    </w:p>
    <w:p>
      <w:pPr/>
      <w:r>
        <w:rPr/>
        <w:t xml:space="preserve">Vladimír Zetek, vedoucí 6. odd. obecné kriminality PČR Ostrava</w:t>
      </w:r>
    </w:p>
    <w:p>
      <w:pPr/>
      <w:r>
        <w:rPr/>
        <w:t xml:space="preserve">Zlodějům teď hrozí trest odnětí svobody nepodmíněně od jednoho do pěti let. Pokud někdo na záběrech, které jsme pořídili, své kolo pozná, může kontaktovat obvodní oddělení v Ostravě Vítkovicích, kde předloží potřebné doklady. </w:t>
      </w:r>
    </w:p>
    <w:p>
      <w:pPr/>
      <w:r>
        <w:rPr/>
        <w:t xml:space="preserve">Petr Svoboda, mluvčí PČR Ostrava</w:t>
      </w:r>
    </w:p>
    <w:p>
      <w:pPr/>
      <w:r>
        <w:rPr/>
        <w:t xml:space="preserve">Majitelé kol hojně využívají nové označení pomocí mikroteček. Kradené kolo se pak snadněji identifikuje.</w:t>
      </w:r>
    </w:p>
    <w:p>
      <w:pPr/>
      <w:r>
        <w:rPr/>
        <w:t xml:space="preserve">Jaromír Kolářík, strážník úseku prevence, MP Ostrava</w:t>
      </w:r>
    </w:p>
    <w:p>
      <w:pPr/>
      <w:r>
        <w:rPr/>
        <w:t xml:space="preserve">V poslední době také začíná platit, že pokud je kolo chráněno známkou potvrzující, že je na něm provedený  tento nástřik, zloděje to často odradí.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883/zlodeji-ukradli-jizdni-kola-za-temer-1-milion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2026-05-08T12:51:12+02:00</dcterms:created>
  <dcterms:modified xsi:type="dcterms:W3CDTF">2026-05-08T12:51:12+02:00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