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práce na kole letos poprvé i v Opavě</w:t>
      </w:r>
    </w:p>
    <w:p>
      <w:pPr/>
      <w:r>
        <w:rPr/>
        <w:t xml:space="preserve">Co do počtu malý, ale nadšený cyklistický tým se letos podařilo sestavit na opavské radnici. Celý květen v rámci projektu Do práce na kole poctivě šlapali do pedálů, aby teprve po této ranní rozcvičce usedli v kancelářích. 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Dá se předpokládat, že minimálně letošní partička z opavské radnice se příštího ročníku cyklistické iniciativy zúčastní. Všichni totiž jezdí na kole nejen kvůli soutěži, ale bicykl považují za skvělý dopravní prostředek.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Zatímco Dalibor Halátek najezdí denně zhruba 4 kilometry, jeho kolega se může pochlubit větším výkonem. Do Opavy dojíždí z Holasovic.</w:t>
      </w:r>
    </w:p>
    <w:p>
      <w:pPr/>
      <w:r>
        <w:rPr/>
        <w:t xml:space="preserve">Martin Chalupski, odb. přípravy a realizace investic</w:t>
      </w:r>
    </w:p>
    <w:p>
      <w:pPr/>
      <w:r>
        <w:rPr/>
        <w:t xml:space="preserve">Cyklistice fandí aktivně na opavské radnici také dámy. A to navzdory skutečnosti, že musí překonat v souvislosti s výkonem svého povolání určité překážky.</w:t>
      </w:r>
    </w:p>
    <w:p>
      <w:pPr/>
      <w:r>
        <w:rPr/>
        <w:t xml:space="preserve">Jana Foltysová, vedoucí kanceláře opavského primátora</w:t>
      </w:r>
    </w:p>
    <w:p>
      <w:pPr/>
      <w:r>
        <w:rPr/>
        <w:t xml:space="preserve">V letošním roce se do projektu Do práce na kole zapojila necelá dvacítka měst. Každým rokem jejich počet roste. Zatímco v prvním ročníku se celostátně do cyklistické akce zapojila tisícovka lidí, loni jich byly už téměř čtyři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12/do-prace-na-kole-letos-poprve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2026-04-15T14:20:45+02:00</dcterms:created>
  <dcterms:modified xsi:type="dcterms:W3CDTF">2026-04-15T14:20:45+02:00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