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Památkovou zónu ve FM bude řešit pracovní skupina</w:t>
      </w:r>
    </w:p>
    <w:p>
      <w:pPr/>
      <w:r>
        <w:rPr/>
        <w:t xml:space="preserve">Na pondělním zastupitelstvu proběhla dlouhá diskuze s památkáři a majiteli textilních budov, která se týkala plánovaného zřízení památkové zóny. Výsledkem debaty je příslib primátora města, že zřídí speciální pracovní skupinu, která se bude problémem zabývat. </w:t>
      </w:r>
    </w:p>
    <w:p>
      <w:pPr/>
      <w:r>
        <w:rPr/>
        <w:t xml:space="preserve">Michal Pobucký (ČSSD), primátor města Frýdek-Místek</w:t>
      </w:r>
    </w:p>
    <w:p>
      <w:pPr/>
      <w:r>
        <w:rPr/>
        <w:t xml:space="preserve">Spolupráci vítají majitelé průmyslových objektů, ti to považují za krok kupředu. Nicméně stále se brání tomu, aby byla vyhlášena památková zóna v jakémkoliv rozsahu. Podle nich existují jiné varianty, jak problém řešit.</w:t>
      </w:r>
    </w:p>
    <w:p>
      <w:pPr/>
      <w:r>
        <w:rPr/>
        <w:t xml:space="preserve">Tomáš Fridrich, mluvčí Slezan Frýdek-Místek, a.s.</w:t>
      </w:r>
    </w:p>
    <w:p>
      <w:pPr/>
      <w:r>
        <w:rPr/>
        <w:t xml:space="preserve">Podle města je ale památková zóna nutná. Neexistuje prý žádná záruka, že případný nový vlastník budov k demolicím nepřistoupí a mohla by se tak opakovat situace s Landsbergerevou přádelnou.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004/pamatkovou-zonu-ve-fm-bude-resit-pracovni-skup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2026-04-22T18:28:36+02:00</dcterms:created>
  <dcterms:modified xsi:type="dcterms:W3CDTF">2026-04-22T18:28:36+02:00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