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přibylo tisíce stromů a keřů</w:t>
      </w:r>
    </w:p>
    <w:p>
      <w:pPr/>
      <w:r>
        <w:rPr/>
        <w:t xml:space="preserve">Ruská ulice v Ostravě - Vítkovicích je velmi frekvetovaný tah, který spojuje Vítkovice s centrem města. Zeleně bylo v okolí této silnice jen velmi málo. Dnes se ale může zařadit mezi nejzelenější části města. </w:t>
      </w:r>
    </w:p>
    <w:p>
      <w:pPr/>
      <w:r>
        <w:rPr/>
        <w:t xml:space="preserve">Jan Světlík, generální ředitel Vítkovic</w:t>
      </w:r>
    </w:p>
    <w:p>
      <w:pPr/>
      <w:r>
        <w:rPr/>
        <w:t xml:space="preserve">Celkem bylo v rámci zazelenění Ostravy dokončeno 6 z 9 projektů. Jedná se například o projekty izolační zeleně, která má plnit funkci jakéhosi filtru v okolí cest a průmyslových podniků, jako například právě ve Vítkovicích.</w:t>
      </w:r>
    </w:p>
    <w:p>
      <w:pPr/>
      <w:r>
        <w:rPr/>
        <w:t xml:space="preserve">Dalibor Madej (ODS), náměstek primátora Ostravy</w:t>
      </w:r>
    </w:p>
    <w:p>
      <w:pPr/>
      <w:r>
        <w:rPr/>
        <w:t xml:space="preserve">Marcel Holeček, H-Rekultivace</w:t>
      </w:r>
    </w:p>
    <w:p>
      <w:pPr/>
      <w:r>
        <w:rPr/>
        <w:t xml:space="preserve">Další část projektů má za cíl zlepšení druhové skladby dřevin a vytvoření biocenter a biokoridorů. Celkem bude vysázeno asi 120 tisíc stromů a 330 tisíc keřů za 150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109/v-ostrave-pribylo-tisice-stromu-a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2026-06-16T09:45:11+02:00</dcterms:created>
  <dcterms:modified xsi:type="dcterms:W3CDTF">2026-06-16T09:45:11+02:00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