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Orlové si musí ohřívat vodu</w:t>
      </w:r>
    </w:p>
    <w:p>
      <w:pPr/>
      <w:r>
        <w:rPr/>
        <w:t xml:space="preserve">Lidé bydlící v Orlové budou problém s teplou vodou řešit různými způsoby. Anketa, občané Orlové: </w:t>
      </w:r>
      <w:r>
        <w:rPr>
          <w:i w:val="1"/>
          <w:iCs w:val="1"/>
        </w:rPr>
        <w:t xml:space="preserve">1. „Půjdeme k známým do Havířova, co tu máme známé, jinak kde? Jak jim netekla tak byli u nás, tak na revanš." 2. „No tak si budeme nahřívat vodu, jak to děláme každým rokem. Máme ještě zahradu, takže my to na té zahradě ještě vyřešíme." 3. „Tak budeme u babičky celou dobu, jedině tak." 4. „Já tady nebudu zrovna."</w:t>
      </w:r>
    </w:p>
    <w:p>
      <w:pPr/>
      <w:r>
        <w:rPr/>
        <w:t xml:space="preserve">Během odstávky dojde v elektrárně Dětmarovice k úpravám v technologii a také v rozvodech, aby mohla být teplá voda dodávána do města bez poruch. Vlastimil Kontrik, ředitel Elektrárny Dětmarovice: </w:t>
      </w:r>
      <w:r>
        <w:rPr>
          <w:i w:val="1"/>
          <w:iCs w:val="1"/>
        </w:rPr>
        <w:t xml:space="preserve">„Ty opravy se nedají dělat za provozu. Pokud je potrubí pod vodou neuděláte na tom žádné zásahy, které potřebujeme udělat. Jedná z těch akcí, které se realizují je například nové připojení Základní umělecké školy. Jedná se o opravy i ve výměníkových stanicích, čerpadla a podobně. To všechno se musí udělat v průběhu odstávky. Je to koordinováno i s novým napojeními na Bohumín, které se dělají, takže opravdu v těch necelých pěti toho máme hodně." </w:t>
      </w:r>
    </w:p>
    <w:p>
      <w:pPr/>
      <w:r>
        <w:rPr/>
        <w:t xml:space="preserve">Teplá voda by v Orlové měla z kohoutku znovu téct v pátek 28.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635/obcane-orlove-si-musi-ohrivat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2026-04-23T03:09:11+02:00</dcterms:created>
  <dcterms:modified xsi:type="dcterms:W3CDTF">2026-04-23T03:09:11+02:00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