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RPG byty v novém roce podraží</w:t>
      </w:r>
    </w:p>
    <w:p>
      <w:pPr/>
      <w:r>
        <w:rPr/>
        <w:t xml:space="preserve">Od ledna zaplatí nájemníci bydlící v bytech s regulovaným nájmem společnosti RPG až 50 korun za metr čtvereční. Stejně jako město, tak i RPG si uvědomuje, že tak velký skok v době krize by mohl mít na domácnosti neblahý vliv. Oba vlastníci se rozhodli pro slevy. Město půjde plošnou cestou, RPG uleví jen ohroženým skupinám.</w:t>
      </w:r>
    </w:p>
    <w:p>
      <w:pPr/>
      <w:r>
        <w:rPr/>
        <w:t xml:space="preserve">Petr Hnadl, mluvčí společnosti RPG:</w:t>
      </w:r>
      <w:r>
        <w:rPr>
          <w:i w:val="1"/>
          <w:iCs w:val="1"/>
        </w:rPr>
        <w:t xml:space="preserve"> "Podle nás jsou právě senioři těmi, na které má navyšování cen na všech možných služeb největší dopady, rozhodli jsme se právě pro ně připravit náš slevový program." Kdo bude mít nárok na 25 procentní slevu? "Máme pro seniory připraveny dva typy slev, ta vyšší 35 % sleva určena pro seniory nad šedesát let, kteří k určitému datu v letošním roce žili sami, neboť se jedná většinou o vdovy či vdovce, kteří přišli o svého partnera a tím přišli o jeden příjem v domácnosti. Ti kteří naopak žijí v domácnosti s dalšími osobami, budou mít slevu 25 procentní. </w:t>
      </w:r>
      <w:r>
        <w:rPr>
          <w:i w:val="1"/>
          <w:iCs w:val="1"/>
        </w:rPr>
        <w:t xml:space="preserve">Rozhodli jsme se nejít plošnou cestou v poskytování těchto slev, neboť jsme se domníváme, že již v dnešní době celá řada z těch, kteří platí regulované nájemné, tak nespadá do kategorie sociálně potřebných, pro který by mělo být určeno. Víme, že i po navýšení regulovaného nájemného, je stále hluboko pod nájmem tržním."</w:t>
      </w:r>
    </w:p>
    <w:p>
      <w:pPr/>
      <w:r>
        <w:rPr/>
        <w:t xml:space="preserve">RPG disponuje zhruba 44 tisíci byty. Předběžně se dá říct, že sleva bude poskytnuta 38 procentům domácností, což je 17 tisíc bytů. V penězích přepočteno slevy dosáhnou zhruba 57 milionů korun. Nájemníci, kteří již dlouho volají po viditelných opravách, na slevu moc neslyší.</w:t>
      </w:r>
    </w:p>
    <w:p>
      <w:pPr/>
      <w:r>
        <w:rPr/>
        <w:t xml:space="preserve">Anketa, nájemníci bytů RPG: 1. </w:t>
      </w:r>
      <w:r>
        <w:rPr>
          <w:i w:val="1"/>
          <w:iCs w:val="1"/>
        </w:rPr>
        <w:t xml:space="preserve">"V této lokalitě by RPG, by nám měli dávat byty zadarmo." 2. "Je to v pořádku, já mám jeden důchod. Z čeho bych to platila, když se stále zdražuje." 3. "Je to složité. Ty byty jsou neudržované, nikdo se o to nestará a chtějí za to tolik peněz." 4. "Mám manželku postiženou, já jsem v důchodě a ještě máme platit navíc? To je snad nemožné."</w:t>
      </w:r>
    </w:p>
    <w:p>
      <w:pPr/>
      <w:r>
        <w:rPr/>
        <w:t xml:space="preserve">Společnost garantuje, že veškeré peníze z navýšeného nájemného investuje na opravy bytového fondu. Bude se jednat zhruba o 400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652/rpg-byty-v-novem-roce-podra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2026-04-21T07:29:27+02:00</dcterms:created>
  <dcterms:modified xsi:type="dcterms:W3CDTF">2026-04-21T07:29:27+02:00</dcterms:modified>
</cp:coreProperties>
</file>

<file path=docProps/custom.xml><?xml version="1.0" encoding="utf-8"?>
<Properties xmlns="http://schemas.openxmlformats.org/officeDocument/2006/custom-properties" xmlns:vt="http://schemas.openxmlformats.org/officeDocument/2006/docPropsVTypes"/>
</file>