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odvrátila hrozbu finančních postihů</w:t>
      </w:r>
    </w:p>
    <w:p>
      <w:pPr/>
      <w:r>
        <w:rPr/>
        <w:t xml:space="preserve">Asi nejvyditelnějším projektem posledních let v Ostravě byla revitalizace Svinovských mostů a okolí, na kterou přispěla Evropská unie třemi sty miliony korun. Jenže, jak už u nás bývá zvykem, stavebníci požadovali úhradu víceprací a dopravních opatření za 25 milionů, o kterých v projektu nebyla řeč a proto udělalo ministerstvo financí kontrolu. Výsledkem bylo, že chtělo zpět oněch 25 milionů korun. Podobně dopadly také další dva projekty. </w:t>
      </w:r>
    </w:p>
    <w:p>
      <w:pPr/>
      <w:r>
        <w:rPr/>
        <w:t xml:space="preserve">Andrea Vojkovská, mluvčí Ostravy: “Ministerstvo financí si každoročně vytipuje několik projektů a u těch potom provede audit. V případě Ostravy se jednalo o 3 projekty za 430 milionů korun. O prodlouženou Porážkovou, o Duhový dům a revitalizaci přednádraží Ostrava Svinov. “</w:t>
      </w:r>
    </w:p>
    <w:p>
      <w:pPr/>
      <w:r>
        <w:rPr/>
        <w:t xml:space="preserve">Město ale z rozhodnutím ministerstva nesouhlasilo a vypracovalo vysvětlení. Argumenty zabraly a město tak nemusí dotace vracet. </w:t>
      </w:r>
    </w:p>
    <w:p>
      <w:pPr/>
      <w:r>
        <w:rPr/>
        <w:t xml:space="preserve">Andrea Vojkovská, mluvčí Ostravy: “My jsme doplnili informace a na jejich základě dorazila výsledná auditní zpráva, která už neuvádí žádné sankce.”</w:t>
      </w:r>
    </w:p>
    <w:p>
      <w:pPr/>
      <w:r>
        <w:rPr/>
        <w:t xml:space="preserve">Projekt Svinovských mostů a prodloužení ulice Porážkové zkoumá také policie. Existuje totiž podezření z korupce při zadávání těchto zakázek.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27/ostrava-odvratila-hrozbu-financnich-post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