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23.10.2014, 10:23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varny pervitinu odhaleny na Třinecku</w:t>
      </w:r>
    </w:p>
    <w:p>
      <w:pPr/>
      <w:r>
        <w:rPr/>
        <w:t xml:space="preserve">Na začátku týdne jsme vás informovali o úspěšné akci ostravského toxitýmu Očistec, při které bylo zatčeno hned 9 výrobců a distributorů pervitinu a marihuany. Byli mezi nimi i tři ženy. Ve čtvrtek se pochlubili i třinečtí policisté, kterým se podařilo odhalit další výrobce pervitinu. </w:t>
      </w:r>
    </w:p>
    <w:p>
      <w:pPr/>
      <w:r>
        <w:rPr/>
        <w:t xml:space="preserve">Vlastimil Starzyk, mluvčí PČR Frýdek-Místek: “Při domovních prohlídkách a prohlídkách prostor jsme zajistili tři funkční varny této drogy a navíc, v jedné varně se ještě nacházela látka zvaná var, ve slangu těch narkomanů, která byla de facto připravena k distribuci.”</w:t>
      </w:r>
    </w:p>
    <w:p>
      <w:pPr/>
      <w:r>
        <w:rPr/>
        <w:t xml:space="preserve">Pervitin je v Moravskoslezském kraji podle kriminalistů velmi populární a nejužívanější tvrdou drogou.</w:t>
      </w:r>
    </w:p>
    <w:p>
      <w:pPr/>
      <w:r>
        <w:rPr/>
        <w:t xml:space="preserve">Tomáš Kužel, ředitel PČR MS kraje: “Pervitin je fenomén tady tohoto kraje. Je samozřejmě levnější než sofistikovanější drogy, jako je kokain nebo heroin a je tím pádem dostupnější.”</w:t>
      </w:r>
    </w:p>
    <w:p>
      <w:pPr/>
      <w:r>
        <w:rPr/>
        <w:t xml:space="preserve">Všichni tři muži se k výrobě a distribuci pervitinu přiznali a vyšetřování probíhá na svobodě. Všichni už byli za stejnou trestnou činnost v minulosti stíháni. Hrozí jim až 5 let za mřížemi.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6823/dalsi-varny-pervitinu-odhaleny-na-trine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2026-07-11T20:32:41+02:00</dcterms:created>
  <dcterms:modified xsi:type="dcterms:W3CDTF">2026-07-11T20:32:41+02:00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