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spolupracovat s čínským Su-čou</w:t>
      </w:r>
    </w:p>
    <w:p>
      <w:pPr/>
      <w:r>
        <w:rPr/>
        <w:t xml:space="preserve">Čínské město Su-čou patří mezi nejmodernější města na východním pobřeží. Je sice se svými 13 miliony obyvatel mnohem větší než Ostrava i tak ale prý může s Ostravou spolupracovat v několika oblastech.</w:t>
      </w:r>
    </w:p>
    <w:p>
      <w:pPr/>
      <w:r>
        <w:rPr/>
        <w:t xml:space="preserve">Tomáš Macura (ANO), primátor Ostravy: “Můžeme spolupracovat v oblasti školství a vzdělávání, vědeckovýzkumné kooperaci a komerční oblasti podnikání a vzájemného obchodu.”</w:t>
      </w:r>
    </w:p>
    <w:p>
      <w:pPr/>
      <w:r>
        <w:rPr/>
        <w:t xml:space="preserve">Na území města leží průmyslová zóna, která je dvakrát větší než Ostrava. Jeho součástí je také CzechTechChina Center. Centrum má za úkol pomáhat českým firmám a institucím, které chtějí Číně nabídnout špičkové technologie. Už dva roky v Su-čou působí čeká firma na výrobu nanovláknových filtrů na čištění vzduchu a vody.</w:t>
      </w:r>
    </w:p>
    <w:p>
      <w:pPr/>
      <w:r>
        <w:rPr/>
        <w:t xml:space="preserve">Zhang Yuelin, náměstek primátora Su-čou: “Spolupráce bude prospěšná pro oba regiony. Máme mnoho společného. Například procházíme přeměnou od těžkého průmyslu k lehkému a velký důraz klademe na vědeckotechnologický rozvoj.”</w:t>
      </w:r>
    </w:p>
    <w:p>
      <w:pPr/>
      <w:r>
        <w:rPr/>
        <w:t xml:space="preserve">Primátor přijal pozvání a chce se co nejdříve do Číny také podívat. Plánuje to už na jaře. S provincií, ve které Su-čou leží už v minulém roce podepsal memorandum o spolupráci hejtman kraje Miroslav Novák.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68/ostrava-chce-spolupracovat-s-cinskym-suc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2026-05-18T01:16:10+02:00</dcterms:created>
  <dcterms:modified xsi:type="dcterms:W3CDTF">2026-05-18T01:16:10+02:00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