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9.9.2009,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v rámci integrovaného operačního programu</w:t>
      </w:r>
    </w:p>
    <w:p>
      <w:pPr/>
      <w:r>
        <w:rPr/>
        <w:t xml:space="preserve">Orlová má zpracován integrovaný plán rozvoje města pro oblast městské části Poruba. V tom se město zavázalo Ministerstvu pro místní rozvoj k naplnění určitých indikátorů, tedy k tomu, že bude revitalizovat veřejná prostranství a regenerovat bytové domy.</w:t>
      </w:r>
    </w:p>
    <w:p>
      <w:pPr/>
      <w:r>
        <w:rPr/>
        <w:t xml:space="preserve">Martina Szotkowská, odbor rozvoje a investic MěÚ Orlová: </w:t>
      </w:r>
      <w:r>
        <w:rPr>
          <w:i w:val="1"/>
          <w:iCs w:val="1"/>
        </w:rPr>
        <w:t xml:space="preserve">„Vzhledem k tomu, že město není vlastníkem bytového fondu, tak o dotace mohou žádat všichni vlastníci, tzn. i soukromé fyzické osoby i společnosti. Největším vlastníkem je tam RPG, který s námi uzavřel přímo partnerskou smlouvu a bude žádat, ale mohou žádat i fyzické osoby. Pro ně to bude trošku složitější, protože mají úplně stejné povinnosti jako ty velké společnosti, takže cesta je trochu trnitá, ale myslím si, že se vyplatí, protože tím, že jsou třeba menší vlastníci, tak mají dalších 20% dotací navíc."</w:t>
      </w:r>
    </w:p>
    <w:p>
      <w:pPr/>
      <w:r>
        <w:rPr/>
        <w:t xml:space="preserve">Žadatelé si musí nastudovat všechny podmínky. Odbor investic a rozvoje městského úřadu Orlová je jim s vypracováním žádostí schopen pomoci. Nejlépe je nejprve přečíst si výzvu, která je k nahlédnutí na internetových stránkách města Orlové v sekci projekty města. Tam jsou i odkazy na potřebné příručky.</w:t>
      </w:r>
    </w:p>
    <w:p>
      <w:pPr/>
      <w:r>
        <w:rPr/>
        <w:t xml:space="preserve">Martina Szotkowská, odbor rozvoje a investic MěÚ Orlová: </w:t>
      </w:r>
      <w:r>
        <w:rPr>
          <w:i w:val="1"/>
          <w:iCs w:val="1"/>
        </w:rPr>
        <w:t xml:space="preserve">„Není jich málo, ale určitě těch 60% dotace všech způsobilých nákladů se vyplatí. Způsobilým nákladem je náklad na rekonstrukci domu, jako takového, tzn. není to rekonstrukce bytu, ale je to rekonstrukce střechy, je to zateplení, výměna oken, hydroizolace. Může to být i výměna topení, ale netýká se to konkrétního bytu, tzn. může to být kotel, můžou to být rozvody a tak dále."</w:t>
      </w:r>
    </w:p>
    <w:p>
      <w:pPr/>
      <w:r>
        <w:rPr/>
        <w:t xml:space="preserve">Žadatelé pak dále potřebují projektovou dokumentaci a všechny nutné přílohy. Město Orlová pak žádost posoudí a pokud rozhodne, že projekt je vhodný k realizaci a je v souladu s integrovaným plánem, vydá potvrzení, že projekt je vhodný.</w:t>
      </w:r>
    </w:p>
    <w:p>
      <w:pPr/>
      <w:r>
        <w:rPr/>
        <w:t xml:space="preserve">Martina Szotkowská, odbor rozvoje a investic MěÚ Orlová: </w:t>
      </w:r>
      <w:r>
        <w:rPr>
          <w:i w:val="1"/>
          <w:iCs w:val="1"/>
        </w:rPr>
        <w:t xml:space="preserve">„Toto potvrzení je součástí žádosti. Tato žádost celá jde na centrum pro regionální rozvoj, kteří dál už budou žádost administrovat."</w:t>
      </w:r>
    </w:p>
    <w:p>
      <w:pPr/>
      <w:r>
        <w:rPr/>
        <w:t xml:space="preserve">Každý žadatel také potřebuje finanční prostředky předem. Celá akce se musí profinancovat z vlastích prostředků a následně pak bude dotace zpětně vyplacena.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713/dotace-v-ramci-integrovaneho-operacni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2026-04-21T02:55:47+02:00</dcterms:created>
  <dcterms:modified xsi:type="dcterms:W3CDTF">2026-04-21T02:55:47+02:00</dcterms:modified>
</cp:coreProperties>
</file>

<file path=docProps/custom.xml><?xml version="1.0" encoding="utf-8"?>
<Properties xmlns="http://schemas.openxmlformats.org/officeDocument/2006/custom-properties" xmlns:vt="http://schemas.openxmlformats.org/officeDocument/2006/docPropsVTypes"/>
</file>