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špatný stav mostů na D1 v Ostravě prý může ŘSD</w:t>
      </w:r>
    </w:p>
    <w:p>
      <w:pPr/>
      <w:r>
        <w:rPr/>
        <w:t xml:space="preserve">Před koncem roku jsme vás informovali o rozsáhlých zátěžových testech, které provádělo ředitelství silnic a dálnic na jednom z nájezdových mostů na dálnici D1 v Ostravě. Jejich výsledek potvrdil to, čeho se všichni obávali. Mosty jsou v havarijním stavu a musela být omezena i rychlost. Také na ně nesmějí nákladní auta. </w:t>
      </w:r>
    </w:p>
    <w:p>
      <w:pPr/>
      <w:r>
        <w:rPr/>
        <w:t xml:space="preserve">Jan Rýdl, mluvčí Ředitelství silnic a dálnic ČR: “Zhotovitel, který to stavěl, použil do násypů na obou koncích mostů materiál, který se ukázal jako absolutně nevhodný, začal bobtnat a ty mostové konstrukce začal mezi těmi násypy drtit.”</w:t>
      </w:r>
    </w:p>
    <w:p>
      <w:pPr/>
      <w:r>
        <w:rPr/>
        <w:t xml:space="preserve">Podle ministerstva dopravy za špatný stav zodpovídá zhotovitel, firma Eurovia. Ta ale pochybení odmítá.</w:t>
      </w:r>
    </w:p>
    <w:p>
      <w:pPr/>
      <w:r>
        <w:rPr/>
        <w:t xml:space="preserve">Iveta Štočková, mluvčí společnosti Eurovia: “Problémem mostů v Ostravě je materiál tzv. studený odval, který bobtná a tím tlačí na opěry mostů. Tento materiál nám nařídilo použít ŘSD v zadávacích podmínkách projektu. K aktuální situaci se bohužel přidala i nedostatečná údržba mostů. ŘSD neprováděla jejich rektifikaci tzv. vyrovnávání.”</w:t>
      </w:r>
    </w:p>
    <w:p>
      <w:pPr/>
      <w:r>
        <w:rPr/>
        <w:t xml:space="preserve">Podle ministra dopravy Ťoka by ale měla Eurovia dostát svým záručním závazkům a když most vykazuje vady, má je opravit. Podle odhadů vyjdou práce na asi 20 milionů korun a dva mosty budou asi půl roku uzavřené. Kdo to ale zaplatí tak stále není jasné.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87/za-spatny-stav-mostu-na-d1-v-ostrave-pry-muze-r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