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koalice zveřejnila programové prohlášení</w:t>
      </w:r>
    </w:p>
    <w:p>
      <w:pPr/>
      <w:r>
        <w:rPr/>
        <w:t xml:space="preserve">Na konci října loňského roku podepsalo ANO, Sociální demokracie a lidovci koaliční smlouvu a postavili se do čela ostravského magistrátu. Přestože se prý na svých prioritách v mnohém shodují, trvalo vytvoření společného programového prohlášení až do konce února. Chtěli ho mít co nejvíce konkrétní.</w:t>
      </w:r>
    </w:p>
    <w:p>
      <w:pPr/>
      <w:r>
        <w:rPr/>
        <w:t xml:space="preserve">Tomáš Macura (ANO 2011), primátor Ostravy: “Programové priority jsou jasné a jsou totožné s tím, co Ostravu a její obyvatele trápí. Je to otázka zaměstnanosti, je to oblast životního prostředí, je to oblast bezpečnosti a kriminality a samozřejmě oblast sociální.”</w:t>
      </w:r>
    </w:p>
    <w:p>
      <w:pPr/>
      <w:r>
        <w:rPr/>
        <w:t xml:space="preserve">Například by mělo přibýt asi 100 nových strážníků. Jednou z priorit je také regulace hazardu, o které minulé zastupitelstvo stále jen řečnilo.</w:t>
      </w:r>
    </w:p>
    <w:p>
      <w:pPr/>
      <w:r>
        <w:rPr/>
        <w:t xml:space="preserve">Lumír Palyza (ČSSD), 1. náměstek primátora Ostravy: “My jsme v hazardu setrvali na stanovisku, které se promítlo z minulého volebního období. Budeme regulovat hazard podle přání městských obvodů.”</w:t>
      </w:r>
    </w:p>
    <w:p>
      <w:pPr/>
      <w:r>
        <w:rPr/>
        <w:t xml:space="preserve">Lidovci řídí sociální oblast a vidí priority v péči o rodiny a nebo seniory.</w:t>
      </w:r>
    </w:p>
    <w:p>
      <w:pPr/>
      <w:r>
        <w:rPr/>
        <w:t xml:space="preserve">Zbyněk Pražák (KDU-ČSL), náměstek primátora Ostravy: “V Ostravě máme k dispozici asi dva tisíce lůžek v domovech pro seniory. Máme tady asi tisíc pět set žádostí a z toho můžeme nějak pokrýt asi čtyři sta.”</w:t>
      </w:r>
    </w:p>
    <w:p>
      <w:pPr/>
      <w:r>
        <w:rPr/>
        <w:t xml:space="preserve">Koaliční partneři se také chtějí nad programem kvartálně scházet, aby průběžně hlídali, zda své cíle plní.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658/ostravska-koalice-zverejnila-programove-prohla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2026-05-23T02:20:26+02:00</dcterms:created>
  <dcterms:modified xsi:type="dcterms:W3CDTF">2026-05-23T02:20:26+02:00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