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radili odborníci jak na „Šmejdy“</w:t>
      </w:r>
    </w:p>
    <w:p>
      <w:pPr/>
      <w:r>
        <w:rPr/>
        <w:t xml:space="preserve">Beseda určená široké veřejnosti přilákala do sálu městského domu kultury hlavně seniory. Právě oni bývají nejsnadnějším terčem organizátorů předváděcích akcí. Tady měli jedinečnou příležitost dozvědět se užitečné rady přímo od odborníků.</w:t>
      </w:r>
    </w:p>
    <w:p>
      <w:pPr/>
      <w:r>
        <w:rPr/>
        <w:t xml:space="preserve">Lidé se na besedě kromě základních rad a zkušeností dozvěděli i novinky z občanského zákoníku, který platí od ledna roku 2014 a týkají se odstoupení od smlouvy.</w:t>
      </w:r>
    </w:p>
    <w:p>
      <w:pPr/>
      <w:r>
        <w:rPr/>
        <w:t xml:space="preserve">Marcela Reichlová, předsedkyně Sdružení obrany spotřebitelů Moravy a Slezska: “Nyní je to trošičku benevolentnější, že do 14 dní dnů může být odesláno.”</w:t>
      </w:r>
    </w:p>
    <w:p>
      <w:pPr/>
      <w:r>
        <w:rPr/>
        <w:t xml:space="preserve">Základní rada se při setkání opakovala několikrát. Na předváděcí akce nechodit, neriskovat manipulaci, nevýhodný nákup a následně pak dlouhé i soudní tahanice kvůli vrácení peněz.</w:t>
      </w:r>
    </w:p>
    <w:p>
      <w:pPr/>
      <w:r>
        <w:rPr/>
        <w:t xml:space="preserve">Anketa, návštěvníci akce: “Lidi by se měli nad sebou zamyslet, co dělají. Někteří senioři si z toho odnesou jen to, že příště zase naletí nátlakovým akcím a nejsou poučitelní.” Jsou si vinni ti lidé, tam je blbosti, až to kvete.”</w:t>
      </w:r>
    </w:p>
    <w:p>
      <w:pPr/>
      <w:r>
        <w:rPr/>
        <w:t xml:space="preserve">Besedy na téma “předváděcí akce a podomní prodej” zorganizovalo město už dříve v městských klubech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703/v-karvine-radili-odbornici-jak-na-sme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2026-08-18T21:57:56+02:00</dcterms:created>
  <dcterms:modified xsi:type="dcterms:W3CDTF">2026-08-18T21:57:56+02:00</dcterms:modified>
</cp:coreProperties>
</file>

<file path=docProps/custom.xml><?xml version="1.0" encoding="utf-8"?>
<Properties xmlns="http://schemas.openxmlformats.org/officeDocument/2006/custom-properties" xmlns:vt="http://schemas.openxmlformats.org/officeDocument/2006/docPropsVTypes"/>
</file>