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Bachaři z Heřmanic půjdou za krádeže mědi za mříže</w:t>
      </w:r>
    </w:p>
    <w:p>
      <w:pPr/>
      <w:r>
        <w:rPr/>
        <w:t xml:space="preserve">Čtyři bachaři z Heřmanické věznice si ze své práce udělali výnosný kšeft. Část mědi, kterou vězni v pracovní době vytřídili z kovového šrotu, tajně vyváželi z areálu věznice do sběren a peníze si rozdělovali mezi sebou. Za to soud vyměřil tři nepodmíněné tresty od dvou a půl do čtyř let a jeden podmíněný trest. Nejdéle si mezi vězni posedí šéf eskorty Jaroslav Shiller.</w:t>
      </w:r>
    </w:p>
    <w:p>
      <w:pPr/>
      <w:r>
        <w:rPr/>
        <w:t xml:space="preserve">Natálie Tognerová, soudkyně: “Obžalovaný praporčík Jaroslav Shiller se odsuzuje k úhrnému trestu v trvání čtyř roků.”</w:t>
      </w:r>
    </w:p>
    <w:p>
      <w:pPr/>
      <w:r>
        <w:rPr/>
        <w:t xml:space="preserve">Dozorci ukradli měď za asi půl milionu korun. V kauze bylo obviněno celkem 11 lidí. Další 3 civilisté, kteří byli do obchodu zapleteni, dostali také podmínku a zbývající 4 lidé byli pro nedostatek důkazů osvobozeni. Byl mezi nimi například majitel sběrny. </w:t>
      </w:r>
    </w:p>
    <w:p>
      <w:pPr/>
      <w:r>
        <w:rPr/>
        <w:t xml:space="preserve">Michal Król, státní zástupce: “Oni nejeneže jsou zástupci státu, oni jsou příslušníci bezpečnostních sborů. Oni mají přece povinnost podílet se na převýchově kriminálně závadových osob, které vykonávají trest a oni se dopouštějí prakticky téhož.”</w:t>
      </w:r>
    </w:p>
    <w:p>
      <w:pPr/>
      <w:r>
        <w:rPr/>
        <w:t xml:space="preserve">Vězňům platili dozorci za mlčení cigaretami, ale bylo to asi málo, protože právě díky jednomu z vězňů byla celá chobotnice rozklíčována. Nebýt něho, kradli by podle žalobce bachaři dodnes. Dozorci také nebudou moci několik let vykonávat svou 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777/bachari-z-hermanic-pujdou-za-kradeze-medi-za-m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2026-06-16T07:07:07+02:00</dcterms:created>
  <dcterms:modified xsi:type="dcterms:W3CDTF">2026-06-16T07:07:07+02:00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