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jedna seč trávy navíc</w:t>
      </w:r>
    </w:p>
    <w:p>
      <w:pPr/>
      <w:r>
        <w:rPr/>
        <w:t xml:space="preserve">Něco přes jeden a půl milionu korun bude stát městskou kasu sečení trávy na území Frýdku-Místku a jeho příměstských částí. Vedení města letos rozhodlo o tom, že se tráva na sídlištních plochách nechá posekat hned čtyřikrát, a uvolnilo k tomu finanční prostředky navíc.</w:t>
      </w:r>
    </w:p>
    <w:p>
      <w:pPr/>
      <w:r>
        <w:rPr/>
        <w:t xml:space="preserve">Michal Pobucký (ČSSD), primátor města Frýdku-Místku: “Na žádosti občanů města Frýdku-Místku jsme navýšili sečení zeleně ve městě. Důvodem jsou hlavně klimatické podmínky, které v letošním roce umožňují rychlý růst a šíření pylu, což se odráží u alergiků. Chceme jím tímto zpříjemnit život.”</w:t>
      </w:r>
    </w:p>
    <w:p>
      <w:pPr/>
      <w:r>
        <w:rPr/>
        <w:t xml:space="preserve">Technické služby, které mají úpravu zeleně na starosti, udržují celkem 123 hektarů travnatých ploch. K tomu mají k dispozici devět traktorových sekaček, čtyři ruční sekačky, jednu dálkově řízenou svahovou sekačku a čtrnáct křovinořezů.</w:t>
      </w:r>
    </w:p>
    <w:p>
      <w:pPr/>
      <w:r>
        <w:rPr/>
        <w:t xml:space="preserve">Jaromír Kohut, předseda představenstva TS F-M: “V současné době dokončujeme práce v rámci první seče. Zbývají nám dvě větší lokality, sídliště Anenská a sídliště Slezská. Druhá seč by měla plynule navazovat zkraje červa. Celá tato seč by měla trvat maximálně jeden měsíc. Třetí seč podle harmonogramu by měla být zahájena zhruba v polovině měsíce července a potrvá do poloviny srpna.”</w:t>
      </w:r>
    </w:p>
    <w:p>
      <w:pPr/>
      <w:r>
        <w:rPr/>
        <w:t xml:space="preserve">Poslední seč v tomto roce plánují Technické služby předběžně na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105/ve-frydkumistku-probehne-jedna-sec-travy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