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Zdravotnictví v kraji hodnotili lékaři z Ruska</w:t>
      </w:r>
    </w:p>
    <w:p>
      <w:pPr/>
      <w:r>
        <w:rPr/>
        <w:t xml:space="preserve">Rehabilitační sanatorium v Karviné bylo další zastávkou delegace ruských lékařů, kteří se přijeli podívat do našeho kraje. Navštívili pohybová cvičení na přístrojích, v lázeňském bazénu, ale také ergoterapii pro lidi, kteří mají ochrnuté končetiny.</w:t>
      </w:r>
    </w:p>
    <w:p>
      <w:pPr/>
      <w:r>
        <w:rPr/>
        <w:t xml:space="preserve">Hana Dudová, ergoterapeut, Lázně Darkov Karviná</w:t>
      </w:r>
    </w:p>
    <w:p>
      <w:pPr/>
      <w:r>
        <w:rPr/>
        <w:t xml:space="preserve">Další den patřil prohlídce lékařské fakulty Ostravské univerzity, kde se lékaři seznámili s novinkami ve vývoji léčby obezity.</w:t>
      </w:r>
    </w:p>
    <w:p>
      <w:pPr/>
      <w:r>
        <w:rPr/>
        <w:t xml:space="preserve">Marek Bužga, výzkumné obezitologické centrum, Lékařská fakulta OU </w:t>
      </w:r>
    </w:p>
    <w:p>
      <w:pPr/>
      <w:r>
        <w:rPr/>
        <w:t xml:space="preserve">Konstantin Položencev, ředitel Ústavu pro válečné veterány:</w:t>
      </w:r>
    </w:p>
    <w:p>
      <w:pPr/>
      <w:r>
        <w:rPr/>
        <w:t xml:space="preserve">Mnoho rozdílů ve zdravotní péči jsme si nevšimli. Většinou se jedná rozdíly dané přírodní polohou, a rozlohou našich regionů. Vologodská oblast jsou dvě České republiky, co do rozlohy, a hustota obyvatel v porovnání s vámi, je velice nízká. Takže pro nás jsou obtížnější dojezdové časy k pacientům.  </w:t>
      </w:r>
    </w:p>
    <w:p>
      <w:pPr/>
      <w:r>
        <w:rPr/>
        <w:t xml:space="preserve">Návštěva ruských lékařů má utužit vzájemnou spolupráci obou krajů. Náš kraj by například rád rozšířil nabídku pobytů ruským dětem v klimkovickém sanatoriu.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176/zdravotnictvi-v-kraji-hodnotili-lekari-z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2026-08-13T16:24:43+02:00</dcterms:created>
  <dcterms:modified xsi:type="dcterms:W3CDTF">2026-08-13T16:24:43+02:00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