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Janáčkův máj je v plném proudu</w:t>
      </w:r>
    </w:p>
    <w:p>
      <w:pPr/>
      <w:r>
        <w:rPr/>
        <w:t xml:space="preserve">Už desátou sezonu po sobě se stává ludgeřovický Chrám svatého Mikuláše pravidelnou zastávkou účinkujících varhaníků na Janáčkově máji. A není se čemu divit: zdejší nástroj je po renovaci v perfektním stavu a má skvělý zvuk. Vrací se sem rád i 36 opavský rodák Petr Čech: “Je to typický čestký romantický nástroj a má přenádherné barvy.”</w:t>
      </w:r>
    </w:p>
    <w:p>
      <w:pPr/>
      <w:r>
        <w:rPr/>
        <w:t xml:space="preserve">V roce 1932 varhany vyrobila slavná  krnovská firma Rieger – Klos. V roce 2005 byl nástroj rekonstruován a dnes platí za nejlepší v celém kraji.</w:t>
      </w:r>
    </w:p>
    <w:p>
      <w:pPr/>
      <w:r>
        <w:rPr/>
        <w:t xml:space="preserve">Na koncertě si návštěvníci mohli vyslechnout skvělou fantasii na motivy Smetanova Vyšehradu od Josefa Kličky a romantickou Fantasii a Fugu Ference Liszta.</w:t>
      </w:r>
    </w:p>
    <w:p>
      <w:pPr/>
      <w:r>
        <w:rPr/>
        <w:t xml:space="preserve">Jubilejní 40. ročník Janáčkova máje je opravdovou lahůdkou: nabízí nejrůznější hudební žánry i koncertní prostory: “Snažím se, aby měl každý koncert adekvátní prostředí. Aby každý nástroj zazněl tam, kde má,” říká Jaromír Javůrek, ředitel festivalu Janáčkův máj.</w:t>
      </w:r>
    </w:p>
    <w:p>
      <w:pPr/>
      <w:r>
        <w:rPr/>
        <w:t xml:space="preserve">Mnohé z  21 koncertů, které se odehrají  v 8 městech Moravskoslezského kraje, byly předem vyprodané. Páteční večer ale můžete strávit třeba ve společnosti legendární Soni Červené, nositelky Thálie a zaposlouchat se do jejich melodramatů.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207/festival-janackuv-maj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2026-04-06T14:36:09+02:00</dcterms:created>
  <dcterms:modified xsi:type="dcterms:W3CDTF">2026-04-06T14:36:09+02:00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