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Obhájkyni Kramného se nelíbí postup soudu</w:t>
      </w:r>
    </w:p>
    <w:p>
      <w:pPr/>
      <w:r>
        <w:rPr/>
        <w:t xml:space="preserve">V úterý a ve středu se v procesu s Petrem Kramným  vystřídala u Krajského soudu v Ostravě řada znalců z nejrůznějších oborů. Nejprve to byli patologové, kteří určili, že manželku i dceru Kramného zabil elektrický proud a později také specialista na elektromechaniku. Ten zase určil, že Kramný mohl vraždit v pokoji pomocí dvoupólového vodiče a zřejmě postupně jednu a pak druhou. Obhájkyně Kramného ale všechny posudky zpochybňuje. Prý jsou šité na míru policii.</w:t>
      </w:r>
    </w:p>
    <w:p>
      <w:pPr/>
      <w:r>
        <w:rPr/>
        <w:t xml:space="preserve">Jana Rejžková, obhájkyně Petra Kramného: “Já jsem se nikdy nesetkala s tím, aby byl předložen takový posudek, který tvrzení policejních orgánů v přípravném řízení vyvrací. Možná takové existují, ale končí v šuplících.” </w:t>
      </w:r>
    </w:p>
    <w:p>
      <w:pPr/>
      <w:r>
        <w:rPr/>
        <w:t xml:space="preserve">Jana Rejžková zpochybňuje i nestrannost soudu. Všichni jsou prý ovlivněni mediální kampaní sdělovacích prostředků, které jsou proti obžalovanému zaujaté.</w:t>
      </w:r>
    </w:p>
    <w:p>
      <w:pPr/>
      <w:r>
        <w:rPr/>
        <w:t xml:space="preserve">Jana Rejžková, obhájkyně Petra Kramného: “Soud dává najevo nikoliv nestrannost vůči mému klientovi.”</w:t>
      </w:r>
    </w:p>
    <w:p>
      <w:pPr/>
      <w:r>
        <w:rPr/>
        <w:t xml:space="preserve">Dalibor Zecha, mluvčí Krajského soudu v Ostravě: “Krajský soud v Ostravě provádí teprve dokazování, následně v rámci rozhodnutí bude tyto důkazy hodnotit.”</w:t>
      </w:r>
    </w:p>
    <w:p>
      <w:pPr/>
      <w:r>
        <w:rPr/>
        <w:t xml:space="preserve">Klíčový bude zřejmě pátek. K soudu totiž přijde vypovídat soudní znalec z oboru soudní lékařství najatý obhajobou, který by měl zpochybnit závěry patologů.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443/obhajkyni-kramneho-se-nelibi-postup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2026-06-17T20:31:38+02:00</dcterms:created>
  <dcterms:modified xsi:type="dcterms:W3CDTF">2026-06-17T20:31:38+02:00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