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Cyklisté se učili používat nové stojany na kolo</w:t>
      </w:r>
    </w:p>
    <w:p>
      <w:pPr/>
      <w:r>
        <w:rPr/>
        <w:t xml:space="preserve">O instruktáž k používání bezpečnostních stojanů, kterou připravili karvinští strážníci pro zájemce z řad obyvatelů města, byl velký zájem.</w:t>
      </w:r>
    </w:p>
    <w:p>
      <w:pPr/>
      <w:r>
        <w:rPr/>
        <w:t xml:space="preserve">Převážně starší občané jezdící na kolech se přišli k obchodnímu domu Tesco podívat, jak se takové stojany používají.</w:t>
      </w:r>
    </w:p>
    <w:p>
      <w:pPr/>
      <w:r>
        <w:rPr/>
        <w:t xml:space="preserve">Na místě prodali strážníci i dvaadvacet speciálních fabek určených k těmto stojanům.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870/cykliste-se-ucili-pouzivat-nove-stojany-na-ko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2026-04-03T08:49:48+02:00</dcterms:created>
  <dcterms:modified xsi:type="dcterms:W3CDTF">2026-04-03T08:49:48+02:00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