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Příbor získal vysoké penále za zpožděnou stavbu</w:t>
      </w:r>
    </w:p>
    <w:p>
      <w:pPr/>
      <w:r>
        <w:rPr/>
        <w:t xml:space="preserve">Lávka měla původně stát už 19. prosince. Firma ji dokončila až před několika týdny, za to musela zaplatit. Od smluveného termínu totiž nabíhalo penále - denně deset tisíc korun.</w:t>
      </w:r>
    </w:p>
    <w:p>
      <w:pPr/>
      <w:r>
        <w:rPr/>
        <w:t xml:space="preserve">“Na jaře nebylo počasí, aby se pracovalo tak, jak bylo stanoveno. Za to jsme ale firmu nepenalizovali. Ale pak, když se začaly realizovat zemní práce, došlo k problémům firmy se subdodavatelem,” vysvětluje příborský starosta Bohuslav Majer (ČSSD).</w:t>
      </w:r>
    </w:p>
    <w:p>
      <w:pPr/>
      <w:r>
        <w:rPr/>
        <w:t xml:space="preserve">I když lávka stojí už pár týdnů, lidé si k ní zatím cestu nenašli. Natočili jsme také chodkyni, která si trasu zkrátila přes rušnou silnici. Lidé přitom o stavbu velmi stáli.</w:t>
      </w:r>
    </w:p>
    <w:p>
      <w:pPr/>
      <w:r>
        <w:rPr/>
        <w:t xml:space="preserve">“Lidé se ozývali v tom smyslu, že to ještě není hotovo a že je třeba to dodělat, to jsme ale nebyli schopni potlačit. Ta potřebnost tam ale skutečně byla, vede tam trasa k myslivecké chatě, do lesíku a potom do Závišic, na paseky a tak dále,” říká Bohuslav Majer.</w:t>
      </w:r>
    </w:p>
    <w:p>
      <w:pPr/>
      <w:r>
        <w:rPr/>
        <w:t xml:space="preserve">Díky dotaci a uplatněné sankci nakonec příborská radnice zaplatila za stavbu jen 1,7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715/pribor-ziskal-vysoke-penale-za-zpozdenou-stav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2026-08-18T13:53:44+02:00</dcterms:created>
  <dcterms:modified xsi:type="dcterms:W3CDTF">2026-08-18T13:53:44+02:00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