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dopravního hřiště ve F-M prošel úpravou</w:t>
      </w:r>
    </w:p>
    <w:p>
      <w:pPr/>
      <w:r>
        <w:rPr/>
        <w:t xml:space="preserve">Na základě rozhodnutí vedení města Frýdku-Místku přistoupily Technické služby k opravám prostoru mezi loni vybudovaným dopravním hřištěm a budovou Střediska volného času Klíč. Práce spočívaly hlavně v úpravě nevzhledné betonové plochy, která v podstatě neplnila žádný účel.</w:t>
      </w:r>
    </w:p>
    <w:p>
      <w:pPr/>
      <w:r>
        <w:rPr/>
        <w:t xml:space="preserve">Karel Deutscher (ČSSD), náměstek primátora města Frýdku-Místku: “Když jsme v loňském roce dělali dopravní hřiště a zároveň opravovali přístupový chodník, který kolem hřiště pokračuje, zjistili jsme, že je zde zbytečně široká betonová plocha. Naše tendence je revidovat takovéto plochy a postupně je vracet zeleni, protože si myslíme, že zeleň do města patří víc.”</w:t>
      </w:r>
    </w:p>
    <w:p>
      <w:pPr/>
      <w:r>
        <w:rPr/>
        <w:t xml:space="preserve">Během srpnových dní pracovníci Technických služeb odstranili betonový povrch a plochu osadili obrubníky. Poté začali s výsadbou nových rostlin.</w:t>
      </w:r>
    </w:p>
    <w:p>
      <w:pPr/>
      <w:r>
        <w:rPr/>
        <w:t xml:space="preserve">Jaromír Kohut, předseda představenstva TS F-M: “Vznikla tam nová travnatá plocha o rozloze více než 400 metrů čtverečních. Plocha byla vysazena dřevinami. Jsou tam nové tavolníky, vajgélie, zlatý déšť, rostliny různých barev, takže ta plocha v době vegetačního období bude pestřejší a dá nový ráz této lokalitě.”</w:t>
      </w:r>
    </w:p>
    <w:p>
      <w:pPr/>
      <w:r>
        <w:rPr/>
        <w:t xml:space="preserve">Celkové náklady na úpravu prostoru u dopravního hřiště byly vyčísleny na 420 tisíc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809/prostor-u-dopravniho-hriste-ve-fm-prosel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2026-07-10T20:02:38+02:00</dcterms:created>
  <dcterms:modified xsi:type="dcterms:W3CDTF">2026-07-10T20:02:38+02:00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