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uzel Hranečník bude dostupný i trolejbusem</w:t>
      </w:r>
    </w:p>
    <w:p>
      <w:pPr/>
      <w:r>
        <w:rPr/>
        <w:t xml:space="preserve">V Ostravě na Hranečníku je v plném proudu budování dopravního uzlu. Po jeho dokončení by denně měly na Hranečníku cestující přestupovat na ekologickou dopravu a pokračovat dále do centra města. V uzlu se setkávají tramvaje, autobusy a nově i trolejbusy.</w:t>
      </w:r>
    </w:p>
    <w:p>
      <w:pPr/>
      <w:r>
        <w:rPr/>
        <w:t xml:space="preserve">Roman Kadlučka, ředitel Dopravního podniku Ostrava: “Po dokončení terminálu to umožní pouštět do města ekologickou dopravu. Příměstská doprava by měla být ukončena na Hranečníku a nebo zajistit přestup, který by měl být hrana hrana, tzn. vystoupí a nastoupí nebo přejdou 10 metrů.”</w:t>
      </w:r>
    </w:p>
    <w:p>
      <w:pPr/>
      <w:r>
        <w:rPr/>
        <w:t xml:space="preserve">Nová trasa trolejbusů má pět zastávek a vede od mostu Miloše Sýkory. Stála 60 milionů korun. Hrazena byla z 85 procent ze Švýcarských fondů a zbytek doplatilo město. Trolejbusy po ní začnou ale jezdit až bude dobudován celý Hranečník, tedy asi v únoru. Dopravní podnik se také pochlubil stovkou nových autobusů na stlačený plyn CNG.</w:t>
      </w:r>
    </w:p>
    <w:p>
      <w:pPr/>
      <w:r>
        <w:rPr/>
        <w:t xml:space="preserve">Ivo Hařovský (ČSSD), náměstek primátora Ostravy: “Ty starší modely se vyřadí z provozu. Zásadně se to musí projevit na ekologizaci provozu.”</w:t>
      </w:r>
    </w:p>
    <w:p>
      <w:pPr/>
      <w:r>
        <w:rPr/>
        <w:t xml:space="preserve">Dopravní podnik tak obměnil asi třetinu vozového parku. Plánuje ale ještě další stovku autobusů na CNG a asi 50 elektrobusů. Většinu peněz by měly pokrýt dotace z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98/dopravni-uzel-hranecnik-bude-dostupny-i-trolejb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2026-06-22T10:30:22+02:00</dcterms:created>
  <dcterms:modified xsi:type="dcterms:W3CDTF">2026-06-22T10:30:22+02:00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