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20.10.2015,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části budou více peněz i pravomocí</w:t>
      </w:r>
    </w:p>
    <w:p>
      <w:pPr/>
      <w:r>
        <w:rPr/>
        <w:t xml:space="preserve">Statutární město Opava má 58 000 obyvatel. V osmi městských částech jich žije 12%. Zdejší starostové se dva roky snažili o to, aby do jejich rozpočtů šlo více peněz. Teď se jim to podařilo. Nově budou zohledňovány daňové příjmy jednotlivých částí, a to už od příštího roku.</w:t>
      </w:r>
    </w:p>
    <w:p>
      <w:pPr/>
      <w:r>
        <w:rPr/>
        <w:t xml:space="preserve">“Starostové se mohou rozhodovat z výhledu na delší roky. Takže si mohou spočítat, na co budou a nebudou mít a kdy se budou obracet na město,” příká předkladatelka nového znění vyhlášky náměstkyně primátora Simona Bierhausová.</w:t>
      </w:r>
    </w:p>
    <w:p>
      <w:pPr/>
      <w:r>
        <w:rPr/>
        <w:t xml:space="preserve">Rozpočty městských částí se navýší zhruba o 30%. Mezi osm městských částí se rozdělí dohromady 10 milionů korun. Pochaluje si to také lídr starostů městských částí René Holuša který vede část  Vlaštovičky: “Pro tuto dobu je to dostatečná částka, která nám postačí na údržbu a investice městských částí.”</w:t>
      </w:r>
    </w:p>
    <w:p>
      <w:pPr/>
      <w:r>
        <w:rPr/>
        <w:t xml:space="preserve">Peníze na investice v městských částech dlouhodobě chybí, a tak jsou za navýšení rozpočtů starostové rádi. Všichni námi oslovení hned věděli, na co získané finance využijí.</w:t>
      </w:r>
    </w:p>
    <w:p>
      <w:pPr/>
      <w:r>
        <w:rPr/>
        <w:t xml:space="preserve">“Můžeme si peníze ušetřit na předfinancování projektů, na spoluúčast v projektech. Chceme dělat cesty, opravovat školu, školku,” řekla nám Miroslava Konečná starostka Malých Hoštic</w:t>
      </w:r>
    </w:p>
    <w:p>
      <w:pPr/>
      <w:r>
        <w:rPr/>
        <w:t xml:space="preserve">A Petr Orieščík, starosta Suchých Lazců pokračuje: “V rámci veřejné debaty jsme rozhodli, že to bude chodník na Přerovci za 4-5 mil korun. My přesně víme, kam ty peníze půjdou a jsme za ně rádi.”</w:t>
      </w:r>
    </w:p>
    <w:p>
      <w:pPr/>
      <w:r>
        <w:rPr/>
        <w:t xml:space="preserve">Městské části dostaly do správy také své nemovitosti, o které se dříve staralo statutární město. Ovšem údržba byla na jednotlivých čtvrtích. “Je to jednodušší v rámci údržby a pronájmu těchto budov místním občanům, podnikatelům za nějakou rozumnou částku,” vysvětluje René Holuša, lídr starostů městských částí a starosta Vlaštoviček</w:t>
      </w:r>
    </w:p>
    <w:p>
      <w:pPr/>
      <w:r>
        <w:rPr/>
        <w:t xml:space="preserve">Pronájmy nemovitostí nyní mohou přinést do pokladny další peníze, které pak mohou městské části využít také v investicích. Nová vyhláška začne platit od ledna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044/mestske-casti-budou-vice-penez-i-prav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2026-04-15T12:51:32+02:00</dcterms:created>
  <dcterms:modified xsi:type="dcterms:W3CDTF">2026-04-15T12:51:32+02:00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