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úřad navštívily stovky lidí</w:t>
      </w:r>
    </w:p>
    <w:p>
      <w:pPr/>
      <w:r>
        <w:rPr/>
        <w:t xml:space="preserve">Samotný hejtman musel na služební cestu do Berlína, ale v jeho pracovně bylo i tak velmi rušno.</w:t>
      </w:r>
    </w:p>
    <w:p>
      <w:pPr/>
      <w:r>
        <w:rPr/>
        <w:t xml:space="preserve">Anketa: „Hejtmanství zrovna probíráme ve škole, tak jsem se s taťkou přišel podívat.“</w:t>
      </w:r>
    </w:p>
    <w:p>
      <w:pPr/>
      <w:r>
        <w:rPr/>
        <w:t xml:space="preserve">Vedení krajského úřadu se také nebránilo debaty s řadovými občany, které se zúčastnili náměstci hejtmana i ředitel úřadu.</w:t>
      </w:r>
    </w:p>
    <w:p>
      <w:pPr/>
      <w:r>
        <w:rPr/>
        <w:t xml:space="preserve">Tomáš Kotyza, ředitel Krajského úřadu MS kraje: „Chceme se prezentovat zábavně, nejen jako dům plný úředníků, ale také jako zřizovatel mnoha důležitých organizací.“</w:t>
      </w:r>
    </w:p>
    <w:p>
      <w:pPr/>
      <w:r>
        <w:rPr/>
        <w:t xml:space="preserve">Návštěvníci tak mohli mimo jiné vidět prezentaci krajských středních škol, ochutnat krajové speciality nebo si zasoutěžit.</w:t>
      </w:r>
    </w:p>
    <w:p>
      <w:pPr/>
      <w:r>
        <w:rPr/>
        <w:t xml:space="preserve">Anketa: „Přijeli jsme se synem z Havířova a zatím jsme nadšeni. Nejvíce se mu líbí nejmodernější technika.“</w:t>
      </w:r>
    </w:p>
    <w:p>
      <w:pPr/>
      <w:r>
        <w:rPr/>
        <w:t xml:space="preserve">Obrovský zájem byl o hasičskou, policejní a zdravotní techniku a také o výstavu historických motocyklů.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9088/krajsky-urad-navstiv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2026-08-17T16:28:40+02:00</dcterms:created>
  <dcterms:modified xsi:type="dcterms:W3CDTF">2026-08-17T16:28:40+02:00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