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hledá strategického partnera</w:t>
      </w:r>
    </w:p>
    <w:p>
      <w:pPr/>
      <w:r>
        <w:rPr/>
        <w:t xml:space="preserve">Baník Ostrava se letos stal fackovacím panákem nejvyšší fotbalové soutěže. Tým prohrál jedenáct ze třinácti zápasů a na předposlední místo ztrácí už pět bodů. Tato situace trápí nejen fanoušky, ale také legendy ostravského klubu.</w:t>
      </w:r>
    </w:p>
    <w:p>
      <w:pPr/>
      <w:r>
        <w:rPr/>
        <w:t xml:space="preserve">Pavel Srníček, bývalý reprezentant: „Baník stále sleduji a držím mu palce. Ale ta situace není špatná, ta je přímo ostudná. Myslím, že by vedení klubu mělo brzy sehnat strategického investora. Bez něj půjde Baník ke dnu.“</w:t>
      </w:r>
    </w:p>
    <w:p>
      <w:pPr/>
      <w:r>
        <w:rPr/>
        <w:t xml:space="preserve">O novém investorovi se v klubu mluví stále více. Majitel Petr Šafarčík přiznává, že by ekonomicky silného partnera uvítal.</w:t>
      </w:r>
    </w:p>
    <w:p>
      <w:pPr/>
      <w:r>
        <w:rPr/>
        <w:t xml:space="preserve">Petr Šafarčík, majitel FC Baník Ostrava: „Hledám někoho, kdo má za sebou mnohem více než já, kdo má činné fabriky. Takový partner by mohl případný výpadek bez problémů nahradit.“</w:t>
      </w:r>
    </w:p>
    <w:p>
      <w:pPr/>
      <w:r>
        <w:rPr/>
        <w:t xml:space="preserve">V zákulisí klubu se mluví v souvislosti se vstupem do klubu o nejrůznějších jménech, například o Jan Světlíkovi z vítkovického Holdingu, nebo o Václavu Brabcovi, majiteli ČSAD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86/fc-banik-ostrava-hleda-strategickeho-part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2026-04-15T12:51:27+02:00</dcterms:created>
  <dcterms:modified xsi:type="dcterms:W3CDTF">2026-04-15T12:51:27+02:00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