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Sírius v Opavě může být příkladem ostatním</w:t>
      </w:r>
    </w:p>
    <w:p>
      <w:pPr/>
      <w:r>
        <w:rPr/>
        <w:t xml:space="preserve">V roce 2008 začala v celém Moravskoslezském kraji transformace pobytových sociálních služeb, která letos končí přestěhováním posledních klientů ze zařízení Marianum do domku v Kylešovicích. Celkem se uskutečnilo 42 projektů, které zkvalitnily život téměř 800 postižených. Ti tak nyní bydlí v podmínkách, které se téměř neliší od života v rodině. </w:t>
      </w:r>
    </w:p>
    <w:p>
      <w:pPr/>
      <w:r>
        <w:rPr/>
        <w:t xml:space="preserve">Miroslav Novák (ČSSD), hejtman MS kraje: “Jsou to moderně zařízené pokoje -  jednolůžkové, dvoulůžkové. Investovali jsme asi miliardu korun a letos jsme dokončili poslední objekty tady v Opavě.”</w:t>
      </w:r>
    </w:p>
    <w:p>
      <w:pPr/>
      <w:r>
        <w:rPr/>
        <w:t xml:space="preserve">V domově Sírius v Opavě žije 25 dětí a mladých lidí s mentálním a kombinovaným postižením. Díky transformaci se stav řady z nich stále zlepšuje.</w:t>
      </w:r>
    </w:p>
    <w:p>
      <w:pPr/>
      <w:r>
        <w:rPr/>
        <w:t xml:space="preserve">Soňa Lichovníková, ředitelka příspěvkové organizace Sírius: “Do školy dochází, k lékaři docházíme s dětmi, volný čas tráví mimo své byty, v létě byly stanovat, koupat se v přehradě, jezdíme do knihovny, hodně spolupracujeme se zdravými dětmi, takže se účastní sportovních aktivit.”</w:t>
      </w:r>
    </w:p>
    <w:p>
      <w:pPr/>
      <w:r>
        <w:rPr/>
        <w:t xml:space="preserve">Hlavním cílem a posláním organizace Sírius je, vracet postižené zpět do jejich rodin. K tomu je samozřejmě potřeba vyškolit i rodiče. Dobrou zprávou je, že minimálně jednou do roka se to povede.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15/sirius-v-opave-muze-byt-prikladem-ostat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2026-06-25T06:58:21+02:00</dcterms:created>
  <dcterms:modified xsi:type="dcterms:W3CDTF">2026-06-25T06:58:21+02:00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