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VŠB-TU volba rektora: kandidát Prof. Ing. Vladimír Slivka, CSc.</w:t>
      </w:r>
    </w:p>
    <w:p>
      <w:pPr/>
      <w:r>
        <w:rPr>
          <w:i w:val="1"/>
          <w:iCs w:val="1"/>
        </w:rPr>
        <w:t xml:space="preserve">„Je třeba převést větší pravomoci směrem k fakultám a celoškolským pracovištím charakteru nanotechnologie apod. Zaměřit se na kvalitu studentů, držet současný stav pokud to bude možné, jinak uplatňovat třetí roli vysokých škol, tzn. dovzdělávat střední generaci. Z hlediska financování bych jednoznačně zopakoval, že to musí být transparentní a motivační, protože je těžké vysvětlovat posluchačům, že dneska jsou nějaké přepočtové koeficienty, kdy všichni dostávají stejně, bez ohledu na to, jak je ta výuka náročná. Poslední věc je věda, tzn. implementovat se podstatně více do spolupráce s průmyslem, a to je ta ucelená koncepce, o které jsme hovořili. Aby špičkoví odborníci z průmyslu přednášeli našim studentům a naši studenti měli možnost u takovýchto špičkových odborníků vykonávat diplomové práce, vyrábět a zakončovat práce doktorské."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958/vsbtu-volba-rektora-kandidat-prof-ing-vladimir-slivka-c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2026-06-16T06:15:59+02:00</dcterms:created>
  <dcterms:modified xsi:type="dcterms:W3CDTF">2026-06-16T06:15:59+02:00</dcterms:modified>
</cp:coreProperties>
</file>

<file path=docProps/custom.xml><?xml version="1.0" encoding="utf-8"?>
<Properties xmlns="http://schemas.openxmlformats.org/officeDocument/2006/custom-properties" xmlns:vt="http://schemas.openxmlformats.org/officeDocument/2006/docPropsVTypes"/>
</file>