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komplikuje život havířovským Romům?</w:t>
      </w:r>
    </w:p>
    <w:p>
      <w:pPr/>
      <w:r>
        <w:rPr/>
        <w:t xml:space="preserve">I z tohoto důvodu pracovní skupina provedla dotazníkové šetření, formou rozhovorů, jaké jsou potřeby romského etnika v části Havířov-Šumbark.</w:t>
      </w:r>
    </w:p>
    <w:p>
      <w:pPr/>
      <w:r>
        <w:rPr/>
        <w:t xml:space="preserve">Na základě 100 zrealizovaných rozhovorů byly respondenty hodnoceny jako největší problémy finanční nedostatečnost, časté zdražování, včetně léků, stále se zvyšující finanční náklady na bydlení.</w:t>
      </w:r>
    </w:p>
    <w:p>
      <w:pPr/>
      <w:r>
        <w:rPr/>
        <w:t xml:space="preserve">Dále si Romové stěžují na nezaměstnanost, zhoršený zdravotní stav a také znepokojující fakt, že se v jejich okolí stále častěji vyskytují případy užívání drog. Vadí jim i přistěhovávání Romů z jiných měst a někteří na vlastní kůži pociťují diskriminaci.</w:t>
      </w:r>
    </w:p>
    <w:p>
      <w:pPr/>
      <w:r>
        <w:rPr/>
        <w:t xml:space="preserve">Podle posledního sčítání lidu v r. 2001 se v Havířově k romské národnosti přihlásilo pouze 47 Romů. Jejich počet na území města je však mnohem vyšší. V současné době se počet odhaduje na čtyři tisíce, přičemž ve vyloučených komunitách žije zhruba dva tisíce Romů.</w:t>
      </w:r>
    </w:p>
    <w:p>
      <w:pPr/>
      <w:r>
        <w:rPr/>
        <w:t xml:space="preserve">Pokud město dotaci získá, zaměstnalo by v následujícím roce tři terénní pracovníky. V roce 2011 pak další dva a jednoho zdravotního sociálního pracovníka. Ten by například dohlížel, zda rodiče chodí s dětmi k preventivním prohlídkám nebo na očkování.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86/co-nejvice-komplikuje-zivot-havirovskym-ro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2026-05-08T21:16:10+02:00</dcterms:created>
  <dcterms:modified xsi:type="dcterms:W3CDTF">2026-05-08T21:16:10+02:00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