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Dohoda o vzájemné spolupráci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"Město a PČR již dlouhodobě spolupracují, dneska jsme to oficiálním dokumentem stvrdili. Takovou tu spolupráci, že budeme ještě více a ještě intenzivněji spolupracovat. Je to o tom, že bude zřízena speciální krizová skupina, která bude operativně řešit neohlášené narušení veřejného pořádku, o kterém nikdo nevěděl."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"Tento krizový štáb reaguje na neohlášené demonstrace, případně různá shromáždění občanů, kdy budeme jednoznačně reagovat na to, co se bude ve městě dít."</w:t>
      </w:r>
    </w:p>
    <w:p>
      <w:pPr/>
      <w:r>
        <w:rPr/>
        <w:t xml:space="preserve">Dohoda dále upravuje například potírání pouliční prostituce, boj proti nepřizpůsobivým občanům, zajištění pořádku při sportovních akcích a jiné.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9/dohoda-o-vzajemn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