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řádí podvodník</w:t>
      </w:r>
    </w:p>
    <w:p>
      <w:pPr/>
      <w:r>
        <w:rPr/>
        <w:t xml:space="preserve">Neznámý pachatel podvodně vylákal v Orlové-Porubě od dvou starších žen zálohu na opravu domu.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„Od každé z nich se mu podařilo vylákat 20 tisíc korun, škoda tedy činí 40 tisíc Kč."</w:t>
      </w:r>
    </w:p>
    <w:p>
      <w:pPr/>
      <w:r>
        <w:rPr/>
        <w:t xml:space="preserve">V případě dopadení a prokázání viny hrozí podvodníkovi až tři roky vězení.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„Policie apeluje na starší lidi, aby rozhodně nepouštěli do bytů neznámé osoby. V případě jakýchkoliv oprav, odečtu plynu či odečtu stavu vodoměru, každá firma musí dopředu ohlásit svůj příchod a každý pracovník musí mít legitimaci, aby prokázal, že patří k firmě. Policie také apeluje na příbuzné, aby poučili své nejstarší členy rodiny o možných rizicích, které jim hrozí, když pustí do svého obydlí cizí osobu."</w:t>
      </w:r>
    </w:p>
    <w:p>
      <w:pPr/>
      <w:r>
        <w:rPr/>
        <w:t xml:space="preserve">Policie po podvodníkovi intenzivně pátrá i když se jí nepodařilo získat jeho popis.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175/v-orlove-opet-radi-pod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2026-05-19T13:36:44+02:00</dcterms:created>
  <dcterms:modified xsi:type="dcterms:W3CDTF">2026-05-19T13:36:44+02:00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