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18.11.2009, 04:45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Kalendárium na rok 2010</w:t>
      </w:r>
    </w:p>
    <w:p>
      <w:pPr/>
      <w:r>
        <w:rPr/>
        <w:t xml:space="preserve">Všechny organizace i jednotlivci mají možnost zveřejnit akci pro veřejnost právě tady. Na odboru místního hospodářství by jen měli poskytnout základní údaje, jako je datum konání akce, název či kontaktní údaje na pořadatele. Zájemci tak mohou učinit do konce listopadu. Odbor místního hospodářství se nachází v budově B na ulici Karola Sliwky, číslo dveří 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209/kalendarium-na-rok-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2026-06-28T19:16:56+02:00</dcterms:created>
  <dcterms:modified xsi:type="dcterms:W3CDTF">2026-06-28T19:16:56+02:00</dcterms:modified>
</cp:coreProperties>
</file>

<file path=docProps/custom.xml><?xml version="1.0" encoding="utf-8"?>
<Properties xmlns="http://schemas.openxmlformats.org/officeDocument/2006/custom-properties" xmlns:vt="http://schemas.openxmlformats.org/officeDocument/2006/docPropsVTypes"/>
</file>