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Kauza byty RPG pokračuje</w:t>
      </w:r>
    </w:p>
    <w:p>
      <w:pPr/>
      <w:r>
        <w:rPr/>
        <w:t xml:space="preserve">Společnost RPG vlastní 44 tisíc bytů, které získala při privatizaci dolů OKD. Spory mezi nájemníky a majitelem bytů pokračují už několik let. Nespokojení nájemníci se spojili a podali i dvě žaloby. Ministerstvo financí proto nechalo v RPG udělat audit. Jeho závěry potvrdily, že společnost řádně plní závazky privatizační smlouvy. S tím ale nájemníci nesouhlasí.</w:t>
      </w:r>
    </w:p>
    <w:p>
      <w:pPr/>
      <w:r>
        <w:rPr/>
        <w:t xml:space="preserve">Roman Macháček, předseda Sdružení nájemníků BYTYOKD.CZ: </w:t>
      </w:r>
      <w:r>
        <w:rPr>
          <w:i w:val="1"/>
          <w:iCs w:val="1"/>
        </w:rPr>
        <w:t xml:space="preserve">„My jsme požadovali audit, kterého se budeme moci zúčastnit, abychom viděli do konkrétních čísel té skupiny, ale tohle nám nebylo umožněno, takže ten audit je podle nás jednostranný."</w:t>
      </w:r>
    </w:p>
    <w:p>
      <w:pPr/>
      <w:r>
        <w:rPr/>
        <w:t xml:space="preserve">Anketa, nájemníci bytů OKD: </w:t>
      </w:r>
      <w:r>
        <w:rPr>
          <w:i w:val="1"/>
          <w:iCs w:val="1"/>
        </w:rPr>
        <w:t xml:space="preserve">1. „No to si rozhodně nemyslím, že je to tak, jak to má být." Podle vás teda plní nebo neplní ty sliby, které jsou ve smlouvě? 2. "Neplní." </w:t>
      </w:r>
    </w:p>
    <w:p>
      <w:pPr/>
      <w:r>
        <w:rPr/>
        <w:t xml:space="preserve">Výsledky auditu překvapily i lídra moravskoslezských socialistů Lubomíra Zaorálka, který o nich chce v příštím týdnu hovořit v poslanecké sněmovně.</w:t>
      </w:r>
    </w:p>
    <w:p>
      <w:pPr/>
      <w:r>
        <w:rPr/>
        <w:t xml:space="preserve">Lubomír Zaorálek(ČSSD), místopředseda poslanecké sněmovny: </w:t>
      </w:r>
      <w:r>
        <w:rPr>
          <w:i w:val="1"/>
          <w:iCs w:val="1"/>
        </w:rPr>
        <w:t xml:space="preserve">„Auditoři čerpali pouze z jedné strany, ze strany RPG a podle toho taky ten audit vypadá."</w:t>
      </w:r>
    </w:p>
    <w:p>
      <w:pPr/>
      <w:r>
        <w:rPr/>
        <w:t xml:space="preserve">RPG ale námitky sdružení nájemníků odmítá. Petr Handl, mluvčí RPG: </w:t>
      </w:r>
      <w:r>
        <w:rPr>
          <w:i w:val="1"/>
          <w:iCs w:val="1"/>
        </w:rPr>
        <w:t xml:space="preserve">„Řada podnětů, které byly ze strany auditorů prověřovány byly prověřovány na základě podnětů zaslaných sdružením BYTYOKD, takže to je velmi podrobný audit."</w:t>
      </w:r>
    </w:p>
    <w:p>
      <w:pPr/>
      <w:r>
        <w:rPr/>
        <w:t xml:space="preserve">Sdružení nájemníků hodlá podat stížnost k Evropské komisi a také už začalo jednat se sdružením Amnesty International, které se zabývá podezřením z korupce.</w:t>
      </w:r>
    </w:p>
    <w:p>
      <w:pPr/>
      <w:r>
        <w:rPr>
          <w:b w:val="1"/>
          <w:bCs w:val="1"/>
        </w:rPr>
        <w:t xml:space="preserve">CELÝ ZÁZNAM TISKOVÉ KONFERENCE NAJDETE </w:t>
      </w:r>
      <w:hyperlink r:id="rId9" w:history="1">
        <w:r>
          <w:rPr>
            <w:b w:val="1"/>
            <w:bCs w:val="1"/>
          </w:rPr>
          <w:t xml:space="preserve">ZDE</w:t>
        </w:r>
      </w:hyperlink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73/kauza-byty-rpg-pokracuje" TargetMode="External"/><Relationship Id="rId9" Type="http://schemas.openxmlformats.org/officeDocument/2006/relationships/hyperlink" Target="http://www.tvportaly.cz/ostatni/12839-byty-rpg-tiskova-k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2026-05-16T07:13:11+02:00</dcterms:created>
  <dcterms:modified xsi:type="dcterms:W3CDTF">2026-05-16T07:13:11+02:00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