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školáků mají nárok na dávky</w:t>
      </w:r>
    </w:p>
    <w:p>
      <w:pPr/>
      <w:r>
        <w:rPr/>
        <w:t xml:space="preserve">Blanka Gelnarová, ved. Odboru školství a kultury: </w:t>
      </w:r>
      <w:r>
        <w:rPr>
          <w:i w:val="1"/>
          <w:iCs w:val="1"/>
        </w:rPr>
        <w:t xml:space="preserve">„Rodiče mají možnost si ve škole vyzvednout formulář, aby si mohli požádat o vyplacení dávek. Škola potvrdí, že je uzavřena, rodič si vyplní žádost a odevzdá ji svému zaměstnavateli. Bude mu poskytnuta dávka po dobu uzavření školy."</w:t>
      </w:r>
    </w:p>
    <w:p>
      <w:pPr/>
      <w:r>
        <w:rPr/>
        <w:t xml:space="preserve">Aby rodiče nemuseli pro formuláře dojížtět na Správu sociálního zabezpečení v Karviné, požádal magistrát o tyto tiskopisy. Žadatelé si je mohou vyzvedávat na sekretariátech zavřených škol. Odbor školství je také v neustálém kontaktu s řediteli.</w:t>
      </w:r>
    </w:p>
    <w:p>
      <w:pPr/>
      <w:r>
        <w:rPr/>
        <w:t xml:space="preserve">Blanka Gelnarová, ved. Odboru školství a kultury:</w:t>
      </w:r>
      <w:r>
        <w:rPr>
          <w:i w:val="1"/>
          <w:iCs w:val="1"/>
        </w:rPr>
        <w:t xml:space="preserve"> „V současné době je zavřeno šest škol. Ostatní školy, které zvažovaly uzavření, tak tam není procento tak vysoké a pokračují ve výuce. Průběžně monitorujeme aktuální stav škol."</w:t>
      </w:r>
    </w:p>
    <w:p>
      <w:pPr/>
      <w:r>
        <w:rPr/>
        <w:t xml:space="preserve">Zda se dveře zavřených škol v příštím týdnu otevřou, ještě není známo.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97/rodice-skolaku-maji-narok-na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2026-07-04T19:33:39+02:00</dcterms:created>
  <dcterms:modified xsi:type="dcterms:W3CDTF">2026-07-04T19:33:39+02:00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