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Petrin - celoživotní vzdělávání</w:t>
      </w:r>
    </w:p>
    <w:p>
      <w:pPr/>
      <w:r>
        <w:rPr/>
        <w:t xml:space="preserve">Doba, kdy člověku stačilo absolvovat jednu školu a měl vystaráno na celý život, je dávno pryč. V dnešní době je nutné vzdělávat se celý život.</w:t>
      </w:r>
    </w:p>
    <w:p>
      <w:pPr/>
      <w:r>
        <w:rPr/>
        <w:t xml:space="preserve">Petr Novotný, ředitel školy: </w:t>
      </w:r>
      <w:r>
        <w:rPr>
          <w:i w:val="1"/>
          <w:iCs w:val="1"/>
        </w:rPr>
        <w:t xml:space="preserve">"My jsme ve spolupráci se zřizovatelem městem Bruntál a Vysokou školou podnikání připravili projekt Petrin 2013 - Centrum vzdělávání a vzdělanosti, který bude zaměřen na oblasti celoživotního učení a vzdělávání. A</w:t>
      </w:r>
      <w:r>
        <w:rPr/>
        <w:t xml:space="preserve"> </w:t>
      </w:r>
      <w:r>
        <w:rPr>
          <w:i w:val="1"/>
          <w:iCs w:val="1"/>
        </w:rPr>
        <w:t xml:space="preserve">vysoká škola je partnerem základní školy a osmiletého gymnázia právě v projektech Regionálního operačního programu Vzděláním pro konkurenceschopnost."</w:t>
      </w:r>
    </w:p>
    <w:p>
      <w:pPr/>
      <w:r>
        <w:rPr/>
        <w:t xml:space="preserve">Anketa, žáci Petrinu: </w:t>
      </w:r>
      <w:r>
        <w:rPr>
          <w:i w:val="1"/>
          <w:iCs w:val="1"/>
        </w:rPr>
        <w:t xml:space="preserve">1. "Uvažuji o tom, že bych bylya na vysoké škole tady na Petrinu, je to tady suprový." 2. "Klidně bych sem chodila, mně by to nevadilo." 3. "Chodila bych sem."</w:t>
      </w:r>
    </w:p>
    <w:p>
      <w:pPr/>
      <w:r>
        <w:rPr/>
        <w:t xml:space="preserve">Petr Rys, místostarosta Bruntálu: </w:t>
      </w:r>
      <w:r>
        <w:rPr>
          <w:i w:val="1"/>
          <w:iCs w:val="1"/>
        </w:rPr>
        <w:t xml:space="preserve">"Městské osmileté gymnázium má velké opodstatnění ve vzdělávacím režimu ve městě Bruntál, protože jednak završuje jakousi etapu vzdělávání základního školství a předchází vzdělávání na vysoké škole, které tady město s Vysokou školou podnikání organizuje."</w:t>
      </w:r>
    </w:p>
    <w:p>
      <w:pPr/>
      <w:r>
        <w:rPr/>
        <w:t xml:space="preserve">Na Petrinu však nezapomínají ani na problémové žáky. Zdeňka Malá, učitelka: </w:t>
      </w:r>
      <w:r>
        <w:rPr>
          <w:i w:val="1"/>
          <w:iCs w:val="1"/>
        </w:rPr>
        <w:t xml:space="preserve">"Dětem s poruchami učení pomáháme tak, že chodí k nám do kabinetu integrovaných žáků už od 1. třídy. Není to klasické doučování, ale je top péče, která se zaměřuje na reedukaci. To znamená, že jim pomáháme posilovat všechny funkce, které jsou potřebné ke čtení a psaní."</w:t>
      </w:r>
    </w:p>
    <w:p>
      <w:pPr/>
      <w:r>
        <w:rPr/>
        <w:t xml:space="preserve">Bez pochopení a aktivního přístupu Vysoké školy podnikání by projekt celoživotního vzdělávání neměl šanci na úspěch.</w:t>
      </w:r>
    </w:p>
    <w:p>
      <w:pPr/>
      <w:r>
        <w:rPr/>
        <w:t xml:space="preserve">Renata Nešporková, prorektorka VŠpodnikání Ostrava:</w:t>
      </w:r>
      <w:r>
        <w:rPr>
          <w:i w:val="1"/>
          <w:iCs w:val="1"/>
        </w:rPr>
        <w:t xml:space="preserve"> "Region jako je Bruntálsko a okolí potřebuje vzdělané lidi a nejen vysokoškolské vzdělávání. Potřebuje nějaké centrum, kde se lidé budou vzdělávat, a to nejen od základních škol, středních škol přes vysoké školy, ale i pro ty, kteří chtějí i ve vyšším věku pokračovat ve vzdělávání na univerzitě třetího věku."</w:t>
      </w:r>
    </w:p>
    <w:p>
      <w:pPr/>
      <w:r>
        <w:rPr/>
        <w:t xml:space="preserve">Mezi seniory je zájem především o cizí jazyky, psychologii, historii, cestování a stále ještě touží zlepšit se ve využívání počítačů.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2315/petrin--celozivotni-vzdelav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2026-04-22T23:18:29+02:00</dcterms:created>
  <dcterms:modified xsi:type="dcterms:W3CDTF">2026-04-22T23:18:29+02:00</dcterms:modified>
</cp:coreProperties>
</file>

<file path=docProps/custom.xml><?xml version="1.0" encoding="utf-8"?>
<Properties xmlns="http://schemas.openxmlformats.org/officeDocument/2006/custom-properties" xmlns:vt="http://schemas.openxmlformats.org/officeDocument/2006/docPropsVTypes"/>
</file>