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Inspirace pro výzdobu vánočního stromečku</w:t>
      </w:r>
    </w:p>
    <w:p>
      <w:pPr/>
      <w:r>
        <w:rPr/>
        <w:t xml:space="preserve">Asi málokoho by napadlo, že například řetěz může být vyroben z obyčejného popkornu, postavičky z ořechů. A nápadů děti měly celou řadu. V soutěži o nejpěkněji nazdobený vánoční stromeček nakonec zvítězila Základní škola Františka Hrubína.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448/inspirace-pro-vyzdobu-vanocniho-str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2026-04-13T09:54:27+02:00</dcterms:created>
  <dcterms:modified xsi:type="dcterms:W3CDTF">2026-04-13T09:54:27+02:00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