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centrum v Nemocnici Karviná-Ráj</w:t>
      </w:r>
    </w:p>
    <w:p>
      <w:pPr/>
      <w:r>
        <w:rPr/>
        <w:t xml:space="preserve">Na třetím patře nemocnice v Karviné-Ráji najdou všichni pacienti potřebnou péči pro své oči. Nejenže se zde nacházejí speciální oční ambulance, ale nemocnice, jako jediná v kraji, disponuje v tomto centru také největším lůžkovým oddělením.</w:t>
      </w:r>
    </w:p>
    <w:p>
      <w:pPr/>
      <w:r>
        <w:rPr/>
        <w:t xml:space="preserve">Martin Bura, zástupce primáře očního oddělení: </w:t>
      </w:r>
      <w:r>
        <w:rPr>
          <w:i w:val="1"/>
          <w:iCs w:val="1"/>
        </w:rPr>
        <w:t xml:space="preserve">"Naše oční oddělení má jednak ambulantní část, která disponuje čtyřmi speciálními ambulancemi, je to ambulance sítnicová s laserovým pracovištěm, dále je to ambulance glaukomová, ambulance všeobecná a příjmová."</w:t>
      </w:r>
    </w:p>
    <w:p>
      <w:pPr/>
      <w:r>
        <w:rPr/>
        <w:t xml:space="preserve">V sítnicové poradně je pacientům k dispozici jeden z nejmodernějších přístrojů. </w:t>
      </w:r>
      <w:r>
        <w:rPr>
          <w:i w:val="1"/>
          <w:iCs w:val="1"/>
        </w:rPr>
        <w:t xml:space="preserve">"Je to takzvané OCT vyšetření, které slouží zejména k vyšetření sítnice, a to i žluté skvrny oční. Podává nám barevný průřez sítnicí, takže můžeme rozlišovat jednotlivé vrstvy sítnice a různé patologické jevy této oblasti. Má daleko větší rozlišovací schopnost, takže jednotlivé vrstvy sítnice můžeme vidět daleko lépe,"</w:t>
      </w:r>
      <w:r>
        <w:rPr/>
        <w:t xml:space="preserve"> vysvětluje Martin Bura.</w:t>
      </w:r>
    </w:p>
    <w:p>
      <w:pPr/>
      <w:r>
        <w:rPr/>
        <w:t xml:space="preserve">Součástí oddělení je i laserové pracoviště, ve kterém lékaři používají tři typy laseru. </w:t>
      </w:r>
      <w:r>
        <w:rPr>
          <w:i w:val="1"/>
          <w:iCs w:val="1"/>
        </w:rPr>
        <w:t xml:space="preserve">"Nejčastěji využíváme takzvaný argonový laser, který slouží zejména k léčení onemocnění sítnice zvláště u diabetiků. Pokud se týká vyšetřovacích metod, máme tady fotografické vyšetření, speciální fundus s kamerou, pomocí které nejčastěji snímáme oční pozadí pacientů, zvláště s onemocněním sítnice u diabetiků či pacientů s trombózami cévními. Velkou výhodou těchto zobrazovacích metod je to, že pomocí digitálního zobrazovacího systému a pomocí počítačové analýzy jsme schopni tyto obrázky srovnávat různě, v různém časovém období. Což je pro nás velká výhoda,"</w:t>
      </w:r>
      <w:r>
        <w:rPr/>
        <w:t xml:space="preserve"> dodává Bura.</w:t>
      </w:r>
    </w:p>
    <w:p>
      <w:pPr/>
      <w:r>
        <w:rPr/>
        <w:t xml:space="preserve">Karol Kasan, pacient: </w:t>
      </w:r>
      <w:r>
        <w:rPr>
          <w:i w:val="1"/>
          <w:iCs w:val="1"/>
        </w:rPr>
        <w:t xml:space="preserve">"S odbornou péči je tady to vynikající. Hlavně ty operace, že po tý operaci vidím."</w:t>
      </w:r>
    </w:p>
    <w:p>
      <w:pPr/>
      <w:r>
        <w:rPr/>
        <w:t xml:space="preserve">V příjmové ambulanci slouží pacientům i další moderní přístroj, který dokáže změřit délku oka či zakřivení rohovky. Martin Bura říká: </w:t>
      </w:r>
      <w:r>
        <w:rPr>
          <w:i w:val="1"/>
          <w:iCs w:val="1"/>
        </w:rPr>
        <w:t xml:space="preserve">"Dosahujeme přesných výsledků v měření právě té dioptrické čočky, což je strašně důležité, aby pacient viděl dobře po operaci. Jeho výhodou je i to, že je to přístroj neivazivní, bezkontaktní, takže je tady daleko menší riziko infekce a je časově nenáročný. Nejvíce ho používáme zvláště před operacemi šedého zákalu."</w:t>
      </w:r>
    </w:p>
    <w:p>
      <w:pPr/>
      <w:r>
        <w:rPr/>
        <w:t xml:space="preserve">V loňském roce došlo k otevření nové všeobecné ambulance a relaxační místnosti v lůžkové části oddělení. Komfort a pohodlí této místnosti ocení především pacienti před a po operaci šedého zákalu. </w:t>
      </w:r>
      <w:r>
        <w:rPr>
          <w:i w:val="1"/>
          <w:iCs w:val="1"/>
        </w:rPr>
        <w:t xml:space="preserve">"Specializujeme se již několik let na takzvanou vitroetrineální problematiku, což jsou vlastně onemocnění sítnice a sklivce, a to z toho důvodu, že v dané lokalitě, v takovém širokém měřítku to tady vlastně nikdo nedělá. Výhody té hospitalizace jsou jasné. Měříme nitrooční tlak několikrát denně, takže si můžeme udělat komplexnější obraz o onemocnění daného pacienta, rovněž velkou výhodou pro pacienty, ale nejen pro pacienty, ale i rodinné příslušníky je to, že tady hospitalizujeme pacienty imobilní, nesoběstačné a v celkově závažném zdravotním stavu,"</w:t>
      </w:r>
      <w:r>
        <w:rPr/>
        <w:t xml:space="preserve"> dodává Bura.</w:t>
      </w:r>
    </w:p>
    <w:p>
      <w:pPr/>
      <w:r>
        <w:rPr/>
        <w:t xml:space="preserve">Anna Vašátová, pacientka, je velmi spokojená: </w:t>
      </w:r>
      <w:r>
        <w:rPr>
          <w:i w:val="1"/>
          <w:iCs w:val="1"/>
        </w:rPr>
        <w:t xml:space="preserve">"Jsem hospitalizovaná se zeleným zákalem. Je tady opravdu výborný personál, všechno, doktoři, sestřičky, opravdu se tady dobře zachází s lidmi."</w:t>
      </w:r>
    </w:p>
    <w:p>
      <w:pPr/>
      <w:r>
        <w:rPr/>
        <w:t xml:space="preserve">Martin Bura dále říká:</w:t>
      </w:r>
      <w:r>
        <w:rPr>
          <w:i w:val="1"/>
          <w:iCs w:val="1"/>
        </w:rPr>
        <w:t xml:space="preserve"> "Ročně operujeme asi třista operací zadního segmentu oka, čili těch operací sítnice a sklivce a přes tisíc operací šedého zákalu."</w:t>
      </w:r>
    </w:p>
    <w:p>
      <w:pPr/>
      <w:r>
        <w:rPr/>
        <w:t xml:space="preserve">Hospitalizace je na tomto oddělení krátkodobá, trvá tři dny. Pacienti jistě ocení také krátkou čekací lhůtu na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4/ocni-centrum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2026-04-03T08:49:56+02:00</dcterms:created>
  <dcterms:modified xsi:type="dcterms:W3CDTF">2026-04-03T08:49:56+02:00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