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Nejen Paskov se potýká z nižšími příjmy z daní z nemovitosti</w:t>
      </w:r>
    </w:p>
    <w:p>
      <w:pPr/>
      <w:r>
        <w:rPr/>
        <w:t xml:space="preserve">I když se okna ZŠ a MŠ v Paskově tváří díky nátěru nově, nová nejsou. Profukují. V budovách mají obrovské energetické ztráty. Sokolovna z roku 1920 byla dlouhá léta spolková činnost. V roce  1986 se sál zavřel. Obyvatelé Paskova už budovu znají spíše jako ruinu.</w:t>
      </w:r>
    </w:p>
    <w:p>
      <w:pPr/>
      <w:r>
        <w:rPr/>
        <w:t xml:space="preserve">Anketa, obyvatelé Paskova: 1. </w:t>
      </w:r>
      <w:r>
        <w:rPr>
          <w:i w:val="1"/>
          <w:iCs w:val="1"/>
        </w:rPr>
        <w:t xml:space="preserve">"Chátralo to delší dobu, hlavně ten zadek, ten sál." </w:t>
      </w:r>
      <w:r>
        <w:rPr/>
        <w:t xml:space="preserve">2. </w:t>
      </w:r>
      <w:r>
        <w:rPr>
          <w:i w:val="1"/>
          <w:iCs w:val="1"/>
        </w:rPr>
        <w:t xml:space="preserve">"Všechno zrušili."</w:t>
      </w:r>
      <w:r>
        <w:rPr/>
        <w:t xml:space="preserve"> 3. </w:t>
      </w:r>
      <w:r>
        <w:rPr>
          <w:i w:val="1"/>
          <w:iCs w:val="1"/>
        </w:rPr>
        <w:t xml:space="preserve">"V současné době je v hrozném stavu."</w:t>
      </w:r>
    </w:p>
    <w:p>
      <w:pPr/>
      <w:r>
        <w:rPr/>
        <w:t xml:space="preserve">Na opravy všech tří budov se vedení obce podařilo získat dotace. Ty ale pokryjí pouze 40 % z potřebných 57 milionů korun. Dofinancování mělo jít z obecního rozpočtu. Ten ale dostává jednu finanční ránu za druhou. Nejprve klesly daně z příjmu. A i když letos narostly daně z nemovitostí, přišly neplánované změny.</w:t>
      </w:r>
    </w:p>
    <w:p>
      <w:pPr/>
      <w:r>
        <w:rPr/>
        <w:t xml:space="preserve">Petr Pauk (ODS), starosta Paskova: </w:t>
      </w:r>
      <w:r>
        <w:rPr>
          <w:i w:val="1"/>
          <w:iCs w:val="1"/>
        </w:rPr>
        <w:t xml:space="preserve">"Především nás zaskočil verdikt správního soudu, který provedl určitou změnu v zařazení pozemků zpevněných ploch. Spadly do výrazně nižší kategorie."</w:t>
      </w:r>
    </w:p>
    <w:p>
      <w:pPr/>
      <w:r>
        <w:rPr/>
        <w:t xml:space="preserve">Jakub Haas, mluvčí ministerstva financí: </w:t>
      </w:r>
      <w:r>
        <w:rPr>
          <w:i w:val="1"/>
          <w:iCs w:val="1"/>
        </w:rPr>
        <w:t xml:space="preserve">"Subjekty mohou podávat dodatečná daňová přiznání až tři roky zpátky, na základě kterých je jim rozdíl vrácen zpět. Právě tato záležitost způsobila, že došlo k určitému negativnímu ovlivnění příjmů obcí."</w:t>
      </w:r>
    </w:p>
    <w:p>
      <w:pPr/>
      <w:r>
        <w:rPr/>
        <w:t xml:space="preserve">Loni měla obec Paskov získat na daních z nemovitosti 4 miliony 600 tisíc korun. Dostala pouze 3 miliony 300 tisíc korun. Letos by měla dostat 12 milionů korun. Ale propad bude nejspíš 6 milionů korun.</w:t>
      </w:r>
    </w:p>
    <w:p>
      <w:pPr/>
      <w:r>
        <w:rPr/>
        <w:t xml:space="preserve">Podle ministerstva celá situace vznikla kvůli nejasnostem v zákoně. Budovy stejně do roka opravíme. Tak starosta obce okomentoval milionové ztráty, se kterými vedení Paskova nepočítalo.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5/nejen-paskov-se-potyka-z-nizsimi-prijmy-z-dani-z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2026-05-16T06:10:35+02:00</dcterms:created>
  <dcterms:modified xsi:type="dcterms:W3CDTF">2026-05-16T06:10:35+02:00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