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kritizuje stažení návrhu na kontrolu lokálních topenišť</w:t>
      </w:r>
    </w:p>
    <w:p>
      <w:pPr/>
      <w:r>
        <w:rPr/>
        <w:t xml:space="preserve">Otevřený dopis, ve kterém primátor Karviné kritizuje vládu za to, že odmítla schválit návrh Moravskoslezského kraje účinně postihovat všechny znečišťovatele ovzduší včetně domkařů, odešel z karvinské radnice.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"Karviná se dusí smogem dlouhodobě, že se o tom na centrálních úrovních jenom mluví a za posledních 20 let se v podstatě technicky pro zlepšení ovzduší skoro nic neudělalo. Legislativní návrh vládla smetla ze stolu a mně se to samozřejmě nelíbí."</w:t>
      </w:r>
    </w:p>
    <w:p>
      <w:pPr/>
      <w:r>
        <w:rPr/>
        <w:t xml:space="preserve">V dopise také primátor apeloval na to, že Karviná pro zlepšení ovzduší nutně potřebuje obchvat.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"Karviná jako město pro obchvat udělala maximum. Stálo nás to spoustu peněz, ale stát prostě nemá peníze na to, aby se v Karviné ten obchvat mohl vybudovat. Budují se obchvaty kolem jiných měst, které nemají takové problémy s životním prostředím, jako my."</w:t>
      </w:r>
    </w:p>
    <w:p>
      <w:pPr/>
      <w:r>
        <w:rPr/>
        <w:t xml:space="preserve">Podle primátora nestačí o špatné situaci jen mluvit, ale konečně konat. V dopise dokonce vládu vyzval, aby přijela zasedat na Karvinsko a sama se přesvědčila o stavu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79/primator-karvine-kritizuje-stazeni-navrhu-na-kontrolu-lokalnich-tope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