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dostali dva nové vozy</w:t>
      </w:r>
    </w:p>
    <w:p>
      <w:pPr/>
      <w:r>
        <w:rPr/>
        <w:t xml:space="preserve">Miloš Pollak, vedoucí územního odboru vnější služby: </w:t>
      </w:r>
      <w:r>
        <w:rPr>
          <w:i w:val="1"/>
          <w:iCs w:val="1"/>
        </w:rPr>
        <w:t xml:space="preserve">"Tato vozidla můžeme potkávat v rámci celého okresu Karviná, vozidlo Mitsubishi můžeme potkávat také v rámci okresu Frýdek-Místek, případně v krizových situacích může být využito v rámci jiných oblastí."</w:t>
      </w:r>
    </w:p>
    <w:p>
      <w:pPr/>
      <w:r>
        <w:rPr/>
        <w:t xml:space="preserve">Terénní vozidlo Mitsubishi chtějí policisté využít hlavně ve společných česko-polských hlídkách při státní hranici.</w:t>
      </w:r>
    </w:p>
    <w:p>
      <w:pPr/>
      <w:r>
        <w:rPr/>
        <w:t xml:space="preserve">Miloš Pollak, vedoucí územního odboru vnější služby: </w:t>
      </w:r>
      <w:r>
        <w:rPr>
          <w:i w:val="1"/>
          <w:iCs w:val="1"/>
        </w:rPr>
        <w:t xml:space="preserve">"Co se týká vozidla Volkswagen Transporter, to zejména v rámci integrovaného záchranného systému, to znamená spolupráce všech těchto složek systému."</w:t>
      </w:r>
    </w:p>
    <w:p>
      <w:pPr/>
      <w:r>
        <w:rPr/>
        <w:t xml:space="preserve">Obě auta jsou odlišná od běžných služebních policejních aut. Liší se hlavně výbavou a svým speciálním určením. Například Transporter má v interiéru telefon, GPSku, počítač i tiskárnu. K dispozici jsou i dvě vysílačky.</w:t>
      </w:r>
    </w:p>
    <w:p>
      <w:pPr/>
      <w:r>
        <w:rPr/>
        <w:t xml:space="preserve">Jindřich Machů, vrchní komisař vnější služby: </w:t>
      </w:r>
      <w:r>
        <w:rPr>
          <w:i w:val="1"/>
          <w:iCs w:val="1"/>
        </w:rPr>
        <w:t xml:space="preserve">"Tady to zařízení mu umožňuje komunikaci jak po otevřeném kanálu s policisty a hlídkami v rámci celého teritoria bývalého okresu Karviná a dále mu umožňuje vnitřní, uzavřenou komunikaci s hlídkami a policisty, kteří zasahují na místě, kde toto vozidlo je určeno."</w:t>
      </w:r>
    </w:p>
    <w:p>
      <w:pPr/>
      <w:r>
        <w:rPr/>
        <w:t xml:space="preserve">Vozidlo je vybaveno i dalšími podpůrnými prostředky.</w:t>
      </w:r>
    </w:p>
    <w:p>
      <w:pPr/>
      <w:r>
        <w:rPr/>
        <w:t xml:space="preserve">Jindřich Machů, vrchní komisař vnější služby: </w:t>
      </w:r>
      <w:r>
        <w:rPr>
          <w:i w:val="1"/>
          <w:iCs w:val="1"/>
        </w:rPr>
        <w:t xml:space="preserve">"Třeba halogenová svítidla, které nám můžou nasvítit problémové místo nebo místo, kde chceme provést úkon."</w:t>
      </w:r>
    </w:p>
    <w:p>
      <w:pPr/>
      <w:r>
        <w:rPr/>
        <w:t xml:space="preserve">Atypická je i výbava v zadní části vozu.</w:t>
      </w:r>
    </w:p>
    <w:p>
      <w:pPr/>
      <w:r>
        <w:rPr/>
        <w:t xml:space="preserve">Jindřich Machů, vrchní komisař vnější služby: </w:t>
      </w:r>
      <w:r>
        <w:rPr>
          <w:i w:val="1"/>
          <w:iCs w:val="1"/>
        </w:rPr>
        <w:t xml:space="preserve">"Je vybaveno například elektrocentrálou, která v případě delšího stání na místě zásobuje vozidlo elektrickou energií, proto, aby mohlo plnit tu roli pro kterou je dané. Dále je zde i zdravotnické zařízení, které je již na profesionální úrovni, v případě, že by došlo k ohrožení života v místě, kde to vozidlo bude nasazeno."</w:t>
      </w:r>
    </w:p>
    <w:p>
      <w:pPr/>
      <w:r>
        <w:rPr/>
        <w:t xml:space="preserve">Druhé vozidlo je vybaveno v přední části navijákem a v zadní části tažným zařízením.</w:t>
      </w:r>
    </w:p>
    <w:p>
      <w:pPr/>
      <w:r>
        <w:rPr/>
        <w:t xml:space="preserve">Jindřich Machů, vrchní komisař vnější služby:</w:t>
      </w:r>
      <w:r>
        <w:rPr>
          <w:i w:val="1"/>
          <w:iCs w:val="1"/>
        </w:rPr>
        <w:t xml:space="preserve"> "To tažné zařízení můžeme používat ať už k vyproštění vozidel nebo předmětů třeba mimo komunikaci a k jiným vyprošťovacím účelům."</w:t>
      </w:r>
    </w:p>
    <w:p>
      <w:pPr/>
      <w:r>
        <w:rPr/>
        <w:t xml:space="preserve">Obě vozidla byla pořízena z evropských strukturálních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59/karvinsti-policiste-dostali-dva-nove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2026-06-22T13:21:06+02:00</dcterms:created>
  <dcterms:modified xsi:type="dcterms:W3CDTF">2026-06-22T13:21:06+02:00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