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budou prohánět nová policejní vozidla</w:t>
      </w:r>
    </w:p>
    <w:p>
      <w:pPr/>
      <w:r>
        <w:rPr/>
        <w:t xml:space="preserve">Terénní auto pak také v rámci okresu Frýdek-Místek a v krizových situacích může být využito i v rámci jiných oblastí. Půjde především o méně dostupná místa.</w:t>
      </w:r>
    </w:p>
    <w:p>
      <w:pPr/>
      <w:r>
        <w:rPr/>
        <w:t xml:space="preserve">Obě auta se vybavením zcela liší od běžných služebních policejních vozidel. Transporter má například v interiéru telefon, GPSku, počítač i tiskárnu. K dispozici jsou dvě vysílačky a vozidlo bude sloužit jako koordinační centrum při spolupráci s integrovaným záchranným systémem.</w:t>
      </w:r>
    </w:p>
    <w:p>
      <w:pPr/>
      <w:r>
        <w:rPr/>
        <w:t xml:space="preserve">Atypická je i výbava v zadní části automobilu. Zde se nachází elektrocentrála, která v případě delšího stání na místě zásobuje Volkswagen energií. Nechybí ani zdravotnické zařízení, které je na profesionální úrovni nebo halogenová svítidla, která pomůžou nasvítit problémová místa.</w:t>
      </w:r>
    </w:p>
    <w:p>
      <w:pPr/>
      <w:r>
        <w:rPr/>
        <w:t xml:space="preserve">Naopak Mitsubishi je vybaveno v přední části navijákem a v zadní tažným zařízením, které může sloužit k vyproštění vozidel nebo předmětů. Policisté chtějí terénní vozidlo využít i ve společných česko-polských hlídkách při státní hranici.</w:t>
      </w:r>
    </w:p>
    <w:p>
      <w:pPr/>
      <w:r>
        <w:rPr/>
        <w:t xml:space="preserve">Obě vozidla byla pořízena z evropských strukturálních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73/na-karvinsku-se-budou-prohanet-nova-policejni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2026-07-03T16:18:45+02:00</dcterms:created>
  <dcterms:modified xsi:type="dcterms:W3CDTF">2026-07-03T16:18:45+02:00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