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nařízení vlády upřesňuje povinnost údržby komínů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„V loňském roce jsme vyjížděli asi ke stovce případů, kdy byl příčinou špatný technický stav komínů."</w:t>
      </w:r>
      <w:r>
        <w:rPr/>
        <w:t xml:space="preserve">  Podle staré vyhlášky bylo povinností majitele nechat zkontrolovat komín nejméně 4 krát ročně, lidé na to ale nedbali.  Anketa, obyvatelé Ostravy: </w:t>
      </w:r>
      <w:r>
        <w:rPr>
          <w:i w:val="1"/>
          <w:iCs w:val="1"/>
        </w:rPr>
        <w:t xml:space="preserve">1. „Kontroluju si to sám." 2. „Já jsem nevěděla, že si můžu zavolat kominíka."</w:t>
      </w:r>
    </w:p>
    <w:p>
      <w:pPr/>
      <w:r>
        <w:rPr/>
        <w:t xml:space="preserve">Antonín Papík, kominík: </w:t>
      </w:r>
      <w:r>
        <w:rPr>
          <w:i w:val="1"/>
          <w:iCs w:val="1"/>
        </w:rPr>
        <w:t xml:space="preserve">„Ty závady jsou většinou proto, že ten komín je zanesený šoatnými palivy a ucpaný a už nemůže fungovat." </w:t>
      </w:r>
      <w:r>
        <w:rPr/>
        <w:t xml:space="preserve"> Zlepšit situaci by měla vládní nařízení, které nahradí zastaralou nevyhovující vyhlášku z roku 81.  Ivana Svitáková, mluvčí HZS ČR: </w:t>
      </w:r>
      <w:r>
        <w:rPr>
          <w:i w:val="1"/>
          <w:iCs w:val="1"/>
        </w:rPr>
        <w:t xml:space="preserve">„Lidé, kteří mají spotřebiče na pevná paliva do 50 Kw si mohou čistit kouřovody a komíny sami, je tam ale podmínkou, že si musí odpovědná osoba nechat provést kontrolu popřípadě revizi." </w:t>
      </w:r>
      <w:r>
        <w:rPr/>
        <w:t xml:space="preserve"> V Ostravě si kominík účtuje za jedno vymetení komína kolem 150 korun. Díky nové vyhlášce by měli majitelé ušetřit a navíc budou mít komín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02/nove-narizeni-vlady-upresnuje-povinnost-udrzb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2026-07-25T14:15:41+02:00</dcterms:created>
  <dcterms:modified xsi:type="dcterms:W3CDTF">2026-07-25T14:15:41+02:00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