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Dubině se srazily dvě tramvaje</w:t>
      </w:r>
    </w:p>
    <w:p>
      <w:pPr/>
      <w:r>
        <w:rPr/>
        <w:t xml:space="preserve">Petr Kůdela, mluvčí HZS MS kraje: </w:t>
      </w:r>
      <w:r>
        <w:rPr>
          <w:i w:val="1"/>
          <w:iCs w:val="1"/>
        </w:rPr>
        <w:t xml:space="preserve">"Hasiči po příjezdu na místo zjistili, že zatímco první vůz byl prázdný, tak v druhém voze je zraněná řidička a všichni tři cestující. Naštěstí podle našich informací jsou tato zranění jen lehká. Hasiči pomáhají dopravnímu podniku se zásahem a čekají, zda bude potřeba jejich těžké techniky k tomu, aby byly obě tramvaje od sebe odtaženy, nebo si je odtáhne dopravní podnik sám."</w:t>
      </w:r>
    </w:p>
    <w:p>
      <w:pPr/>
      <w:r>
        <w:rPr/>
        <w:t xml:space="preserve">Příčiny srážky se šetří.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277/v-ostrave--dubine-se-srazily-dve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2026-07-07T00:07:47+02:00</dcterms:created>
  <dcterms:modified xsi:type="dcterms:W3CDTF">2026-07-07T00:07:47+02:00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