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v Karviné projekty neziskových organizací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2/nadace-okd-ocenila-v-karvine-projekty-neziskovych-org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