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odpady – hroutí se trh?</w:t>
      </w:r>
    </w:p>
    <w:p>
      <w:pPr/>
      <w:r>
        <w:rPr/>
        <w:t xml:space="preserve">V Bruntále používají kontejnery na takzvané klasické tříditelné odpady - sklo, papír, plasty a navíc také na nápojové kartony. Lidé si na třídění většinou rychle zvykli.</w:t>
      </w:r>
    </w:p>
    <w:p>
      <w:pPr/>
      <w:r>
        <w:rPr/>
        <w:t xml:space="preserve">Petr Fiala, ředitel Technických služeb Bruntál: </w:t>
      </w:r>
      <w:r>
        <w:rPr>
          <w:i w:val="1"/>
          <w:iCs w:val="1"/>
        </w:rPr>
        <w:t xml:space="preserve">"Pozitivní na separaci, na průběhu separace je, že každoročně se vyseparovává stále víc těchto komodit." </w:t>
      </w:r>
    </w:p>
    <w:p>
      <w:pPr/>
      <w:r>
        <w:rPr/>
        <w:t xml:space="preserve">Situace s druhotnými surovinami je stále složitější. I z Bruntálu se totiž separovaný odpad vyvážel do zemí třetího světa. Nyní, v době světové krize, ale tyto země separovaný odpad nechtějí.</w:t>
      </w:r>
    </w:p>
    <w:p>
      <w:pPr/>
      <w:r>
        <w:rPr/>
        <w:t xml:space="preserve">Zdeněk Bukovjan, majitel sběrny druhotných surovin: </w:t>
      </w:r>
      <w:r>
        <w:rPr>
          <w:i w:val="1"/>
          <w:iCs w:val="1"/>
        </w:rPr>
        <w:t xml:space="preserve">"Tak jsme se dostali do situace, kdy nám tady materiál leží na place, je neprodejný a my musíme zajistit třídění každodenně. Dováží se třikrát do týdne. Ten materiál by nás zahltil, proto nemůžeme přestat s tříděním."</w:t>
      </w:r>
    </w:p>
    <w:p>
      <w:pPr/>
      <w:r>
        <w:rPr/>
        <w:t xml:space="preserve">Ve sběrně je nutné platit elektřinu, platy zaměstnanců a další položky. Město tedy nejenže nedostává za odpadové suroviny žádné peníze, ale musí za ně zaplatit. Za kilogram plastů je to třeba korunu padesát.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"Poplatek, který občané platí, u nás je to 500 korun, ten už samozřejmě nestačí na pokrytí veškerých služeb při nakládání s odpady v obci. Ty skutečné náklady na rok 2007 se dostaly někde na 591 korun, tedy zhruba 600 korun. Dotace města je asi 100 korun." </w:t>
      </w:r>
    </w:p>
    <w:p>
      <w:pPr/>
      <w:r>
        <w:rPr/>
        <w:t xml:space="preserve">Problémy s druhotnými surovinami nemá pouze Bruntál. Potýkají se s nimi všechny obce a města. Podle odborníků by měl zasáhnout stát.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"Pokud chceme snižovat objem uloženího odpadu na skládkách, bez energetického využití odpadu se neobejdeme. Současná politika tomu ale nepřeje."</w:t>
      </w:r>
    </w:p>
    <w:p>
      <w:pPr/>
      <w:r>
        <w:rPr>
          <w:i w:val="1"/>
          <w:iCs w:val="1"/>
        </w:rPr>
        <w:t xml:space="preserve">„Nenechte se odradit a třiďte stále víc. Jiná možnost není. Město s dotacemi na třídění odpadů počítá v rozpočtu,"</w:t>
      </w:r>
      <w:r>
        <w:rPr/>
        <w:t xml:space="preserve"> nabádají odborníci z radnice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83/problem-s-odpady--hrouti-se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2026-07-10T13:46:03+02:00</dcterms:created>
  <dcterms:modified xsi:type="dcterms:W3CDTF">2026-07-10T13:46:03+02:00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