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1.3.2016, 18:02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 Chodci mimo obec musí mít reflexní označení</w:t>
      </w:r>
    </w:p>
    <w:tbl>
      <w:tblGrid>
        <w:gridCol/>
      </w:tblGrid>
      <w:tblPr>
        <w:tblW w:w="0" w:type="auto"/>
        <w:tblLayout w:type="autofit"/>
      </w:tblPr>
      <w:tr>
        <w:trPr/>
        <w:tc>
          <w:tcPr>
            <w:noWrap/>
          </w:tcPr>
          <w:p>
            <w:pPr/>
            <w:r>
              <w:rPr/>
              <w:t xml:space="preserve">Mlha, déšť, šero či sněhová vánice může zkomplikovat řidičům výhled z auta. Přitom je důležité, aby včas spatřili chodce a mohli zareagovat. Pokud má člověk tmavé oblečení, řidič jej zaregistruje až na dvacet metrů. Bílá barva je viditelná na 55 metrů. Přitom ideální vzdálenost pro reakci je 200 metrů. A to zaručí jen reflexní prvky. Podle novely silničního zákona jsou teď pro chodce povinné za snížené viditelnosti na silnicích mezi obcemi.</w:t>
            </w:r>
          </w:p>
          <w:p>
            <w:pPr/>
            <w:r>
              <w:rPr/>
              <w:t xml:space="preserve">Telefonuje Pavel Rakus, koordinátor BESIP:</w:t>
            </w:r>
          </w:p>
          <w:p>
            <w:pPr/>
            <w:r>
              <w:rPr/>
              <w:t xml:space="preserve">„My bychom v rámci BESIPu byli rádi, kdyby se ta povinost nošení reflexních materiálů neubírala jen cetou úseků mimo obec. Rádi bychom kdyby to bylo vždy za snížené viditelnosti. Nemusí to být jen tma, ale i husté sněžení a podobně.“</w:t>
            </w:r>
          </w:p>
          <w:p>
            <w:pPr/>
            <w:r>
              <w:rPr/>
              <w:t xml:space="preserve">Chodci by si měli uvědomit, že jsou špatně vidět nejen ve tmě, ale také za šera či za svítání. A reflexní pásku by si měl pořídit pro vlastní bezpečnost každý.</w:t>
            </w:r>
          </w:p>
          <w:p>
            <w:pPr/>
            <w:r>
              <w:rPr/>
              <w:t xml:space="preserve">Petra Stonišová, mluvčí Městské policie Opava:</w:t>
            </w:r>
          </w:p>
          <w:p>
            <w:pPr/>
            <w:r>
              <w:rPr/>
              <w:t xml:space="preserve">„Zákon přímo neurčuje, kde mají být reflexní prvnky a jak mají vypadat. Je dobré, aby byly na pohyblivých částech – na zápěstí, nad kotníkem.“</w:t>
            </w:r>
          </w:p>
          <w:p>
            <w:pPr/>
            <w:r>
              <w:rPr/>
              <w:t xml:space="preserve">Strážníci i policisté budou nyní kontrolovat, zda chodci na označení reflexními prvky nezapomínají.</w:t>
            </w:r>
          </w:p>
          <w:p>
            <w:pPr/>
            <w:r>
              <w:rPr/>
              <w:t xml:space="preserve">Petra Stonišová, mluvčí Městské policie Opava:</w:t>
            </w:r>
          </w:p>
          <w:p>
            <w:pPr/>
            <w:r>
              <w:rPr/>
              <w:t xml:space="preserve">„Chodci při nedodržení hrozí pokuta až 2500 kroun. Ale střážníci budou v tuto chvíli přihlížet spíše k osvětě a budou chodce upozorňovat spíš na to, že by měli mít tyto reflexní prvky.</w:t>
            </w:r>
          </w:p>
          <w:p>
            <w:pPr/>
            <w:r>
              <w:rPr/>
              <w:t xml:space="preserve">Samolepky, nášivky, přívěsky nebo pásky na ruku jsou k dostání v galanteriích či obchodech s jízdními koly. Mohdy jsou už jsou fluorescenční látky všité třeba do švů bund či školních tašek nebo batohů. Reflexní označení zcela jistě zvyšuje bezpečnost chodců na silnicích.</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39991/-chodci-mimo-obec-musi-mit-reflexni-oznace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2026-05-07T10:51:48+02:00</dcterms:created>
  <dcterms:modified xsi:type="dcterms:W3CDTF">2026-05-07T10:51:48+02:00</dcterms:modified>
</cp:coreProperties>
</file>

<file path=docProps/custom.xml><?xml version="1.0" encoding="utf-8"?>
<Properties xmlns="http://schemas.openxmlformats.org/officeDocument/2006/custom-properties" xmlns:vt="http://schemas.openxmlformats.org/officeDocument/2006/docPropsVTypes"/>
</file>