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Automaty zůstanou hlavně v malých obvodech Ostravy</w:t>
      </w:r>
    </w:p>
    <w:p>
      <w:pPr/>
      <w:r>
        <w:rPr/>
        <w:t xml:space="preserve">V loňském roce bylo na území Ostravy provozováno asi 3100 výherních automatů. Nová vyhláška, která začne platit od roku 2017, by měla jejich počet snížit asi o 85 procent. Herny zmizí ale jen z některých městských obvodů. Magistrát vyhlášku schválil na základě jejich přání.</w:t>
      </w:r>
    </w:p>
    <w:p>
      <w:pPr/>
      <w:r>
        <w:rPr/>
        <w:t xml:space="preserve">Iveta Vozňáková (Ostravak), náměstkyně primátora Ostravy: “My jsme upravovali některé věci kolem toho, když jsou povoleny automaty např. v Martinově nebo Staré Bělé a kde to sousedilo s velkým obvodem, který má celkový zákaz.”</w:t>
      </w:r>
    </w:p>
    <w:p>
      <w:pPr/>
      <w:r>
        <w:rPr/>
        <w:t xml:space="preserve">Zatím jsou plošně hazardní hry zakázány v Polance a v Moravské Ostravě a Přívozu, kde ale mohou být kasina. Od příštího roku to bude ale i třeba Jih, Slezská Ostrava nebo Vítkovice. V devíti městských obvodech necítí potřebu hazard regulovat, protože s ním nemají problémy. Například v Martinově je jen jeden výherní přístroj.</w:t>
      </w:r>
    </w:p>
    <w:p>
      <w:pPr/>
      <w:r>
        <w:rPr/>
        <w:t xml:space="preserve">Karel Civín (nez.) starosta Ostravy - Martinova: “Proč bychom to měli rušit? My s tím žádný problém nemáme. Co vám bude potom, když já tam půjdu utratit své peníze.”</w:t>
      </w:r>
    </w:p>
    <w:p>
      <w:pPr/>
      <w:r>
        <w:rPr/>
        <w:t xml:space="preserve">Loni díky hazardu přibylo v rozpočtu Ostravy asi 260 miliónů korun, které šly z větší části do sportu nebo kultury. Kvůli omezení by měly příjmy klesnout asi o 40 milionů korun. Ty je vedení města připraveno najít jinde.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099/automaty-zustanou-hlavne-v-malych-obvodech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2026-06-25T01:17:44+02:00</dcterms:created>
  <dcterms:modified xsi:type="dcterms:W3CDTF">2026-06-25T01:17:44+02:00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