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Śluby tylko po czesku?</w:t>
      </w:r>
    </w:p>
    <w:p>
      <w:pPr/>
      <w:r>
        <w:rPr/>
        <w:t xml:space="preserve">Od dziesięcioleci można było na Zaolziu przeprowadzać śluby cywilne w całości wjęzyku polskim. Obecny stan prawny już tego nie umożliwia. W Radzie czeskiegorządu do Spraw Narodowości interweniował Kongres Polaków. Tematem zajmował sięrównież stonawski komitet do spraw narodowości.</w:t>
      </w:r>
    </w:p>
    <w:p>
      <w:pPr/>
      <w:r>
        <w:rPr/>
        <w:t xml:space="preserve">Tomáš Bařák, szefkomitetu do spraw narodowości w Stonawie: "Nie jest już możliweprzeprowadzaćśluby w języku mniejszościnarodowej, ale tylko w języku czeskim. Na podstawie tego stwierdzeniawysłaliśmy taki apel, protest do urzędu Republiki Czeskiej i wyrazilliśmy swojeniezadowolenie z tą decyzją."</w:t>
      </w:r>
    </w:p>
    <w:p>
      <w:pPr/>
      <w:r>
        <w:rPr/>
        <w:t xml:space="preserve">W Stonawie czekają na odpowiedź z Pragi. W wypadku ślubów kościelnych nicsię nie zmiania.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341/sluby-tylko-po-cz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2026-05-19T06:43:08+02:00</dcterms:created>
  <dcterms:modified xsi:type="dcterms:W3CDTF">2026-05-19T06:43:08+02:00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