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21.1.2009,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Kvalita ovzduší v těchto dnech</w:t>
      </w:r>
    </w:p>
    <w:p>
      <w:pPr/>
      <w:r>
        <w:rPr/>
        <w:t xml:space="preserve">50 mikrogramů prachu denně, to je maximální, pro člověka únosný, limit, který smí ovzduší obsahovat. Měřící stanice na Karvinsku teď hlásí dvojnásobek.</w:t>
      </w:r>
    </w:p>
    <w:p>
      <w:pPr/>
      <w:r>
        <w:rPr/>
        <w:t xml:space="preserve">Jiří Bílek, OHS Karviná: </w:t>
      </w:r>
      <w:r>
        <w:rPr>
          <w:i w:val="1"/>
          <w:iCs w:val="1"/>
        </w:rPr>
        <w:t xml:space="preserve">"Už to trvá dlouho. Zhoršila se v celé republice někdy v listopadu a pořád se to vrací zpátky. To počasí bohužel příznivé není, inverze hrozí, smog se hromadí v nižších výškách v těch městech."</w:t>
      </w:r>
    </w:p>
    <w:p>
      <w:pPr/>
      <w:r>
        <w:rPr/>
        <w:t xml:space="preserve">A smog způsobuje zdravotní problémy - únavu a dýchací potíže, a to hlavně dětem a seniorům. Lékaři proto nedoporučují delší pobyt venku, ani dlouhé větrání obydlí.</w:t>
      </w:r>
    </w:p>
    <w:p>
      <w:pPr/>
      <w:r>
        <w:rPr/>
        <w:t xml:space="preserve">Jiří Bílek, OHS Karviná: </w:t>
      </w:r>
      <w:r>
        <w:rPr>
          <w:i w:val="1"/>
          <w:iCs w:val="1"/>
        </w:rPr>
        <w:t xml:space="preserve">"Musí se zlepšit počasí, musí se oteplit a začít foukat vítr, který to všechno vyfouká ven."</w:t>
      </w:r>
    </w:p>
    <w:p>
      <w:pPr/>
      <w:r>
        <w:rPr/>
        <w:t xml:space="preserve">Protože smog, kromě průmyslových zdrojů a dopravy, způsobují lokální topení na tuhá paliva, měli bychom při inverzi obzvlášť pečlivě vybírat, co přiložíme do kotle. Plasty, guma, staré boty, šaty a jiný odpad totiž v podobě těžkého štiplavého dýmu, který padá k zemi, budete muset dýchat nejen vy, ale i vaše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06/kvalita-ovzdusi-v-techto-d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2026-06-29T22:50:35+02:00</dcterms:created>
  <dcterms:modified xsi:type="dcterms:W3CDTF">2026-06-29T22:50:35+02:00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