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hygienici se snaží zastavit šíření žloutenky typu A na Karvinsku</w:t>
      </w:r>
    </w:p>
    <w:p>
      <w:pPr/>
      <w:r>
        <w:rPr/>
        <w:t xml:space="preserve">Žloutence typu A se říká nemoc špinavých rukou.Proto se nejvíc šíří mezi sociálně slabými, kteří spolu žijí a příliš nedbají na hygienu. Právě tak je tomu i v posledních zaznamenaných případech v Moravskoslezském kraji. Žloutenka se nejdřív objevila na ubytovně pro bezdomovce a sociálně slabé v Karviné a později v podobném zařízení v Orlové.</w:t>
      </w:r>
    </w:p>
    <w:p>
      <w:pPr/>
      <w:r>
        <w:rPr/>
        <w:t xml:space="preserve">Anketa, obyvatelé ubytovny: 1. </w:t>
      </w:r>
      <w:r>
        <w:rPr>
          <w:i w:val="1"/>
          <w:iCs w:val="1"/>
        </w:rPr>
        <w:t xml:space="preserve">"On to přinesl ten bacil, ten Michal."</w:t>
      </w:r>
      <w:r>
        <w:rPr/>
        <w:t xml:space="preserve"> A jak ho přinesl, odkud? </w:t>
      </w:r>
      <w:r>
        <w:rPr>
          <w:i w:val="1"/>
          <w:iCs w:val="1"/>
        </w:rPr>
        <w:t xml:space="preserve">"No prostě... On prý někde našel jehlu, to říkali kluci, na píchnutí drogy a s tím se nakazil."</w:t>
      </w:r>
      <w:r>
        <w:rPr/>
        <w:t xml:space="preserve"> </w:t>
      </w:r>
      <w:r>
        <w:rPr>
          <w:i w:val="1"/>
          <w:iCs w:val="1"/>
        </w:rPr>
        <w:t xml:space="preserve">2. "Tady bydlely rodiny Bobotových a oni to tady přinesli." </w:t>
      </w:r>
    </w:p>
    <w:p>
      <w:pPr/>
      <w:r>
        <w:rPr/>
        <w:t xml:space="preserve">Irena Martínková, vedoucí protiepidemického odboru KHS: </w:t>
      </w:r>
      <w:r>
        <w:rPr>
          <w:i w:val="1"/>
          <w:iCs w:val="1"/>
        </w:rPr>
        <w:t xml:space="preserve">"Jedno ohnisko máme mezi obyvateli ubytovny Průkopník v Karviné</w:t>
      </w:r>
      <w:r>
        <w:rPr/>
        <w:t xml:space="preserve">-</w:t>
      </w:r>
      <w:r>
        <w:rPr>
          <w:i w:val="1"/>
          <w:iCs w:val="1"/>
        </w:rPr>
        <w:t xml:space="preserve">Dolech a druhé ohnisko máme v Orlové-Porubě."</w:t>
      </w:r>
    </w:p>
    <w:p>
      <w:pPr/>
      <w:r>
        <w:rPr/>
        <w:t xml:space="preserve">Žloutenku dostaly děti a mládež do 19 let. Všichni jsou stále na infekčním oddělení v nemocnici. Zdravé děti, ale i dospělí se podrobili mimořádnému očkování.</w:t>
      </w:r>
    </w:p>
    <w:p>
      <w:pPr/>
      <w:r>
        <w:rPr/>
        <w:t xml:space="preserve">Anketa, děti z ubytovny: </w:t>
      </w:r>
      <w:r>
        <w:rPr>
          <w:i w:val="1"/>
          <w:iCs w:val="1"/>
        </w:rPr>
        <w:t xml:space="preserve">1. "Nesmíme sahat na kliky, aby to nikdo nedostal." 2. "Umývat si ruce s chloraminem."</w:t>
      </w:r>
    </w:p>
    <w:p>
      <w:pPr/>
      <w:r>
        <w:rPr/>
        <w:t xml:space="preserve">Od začátku roku zaznamenali hygienici v celém Moravskoslezském kraji 62 případů této žloutenky. Pro zastavení šíření infekce jsou důležité některé zásady.</w:t>
      </w:r>
    </w:p>
    <w:p>
      <w:pPr/>
      <w:r>
        <w:rPr/>
        <w:t xml:space="preserve">Irena Martínková, vedoucí protiepidemického odboru KHS:</w:t>
      </w:r>
      <w:r>
        <w:rPr>
          <w:i w:val="1"/>
          <w:iCs w:val="1"/>
        </w:rPr>
        <w:t xml:space="preserve"> "Důsledná hygiena, důsledné mytí rukou, vodou, mýdlem a je možno použít i desinfekční prostředky." </w:t>
      </w:r>
    </w:p>
    <w:p>
      <w:pPr/>
      <w:r>
        <w:rPr/>
        <w:t xml:space="preserve">Příznaky žloutenky jsou podobné chřipce, u poloviny případů se navíc objeví charakteristické zežloutnutí kůže. Pokud by chtěli rodiče naočkovat své děti, zaplatí za jednu vakcínu 930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22/lekari-a-hygienici-se-snazi-zastavit-sireni-zloutenky-typu-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